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Тізбені </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eastAsia="ru-RU"/>
        </w:rPr>
        <w:t xml:space="preserve">  Банктік өнімдер және үдерістер, қызмет көрсету сапасы  жөніндегі комитеті бекітті</w:t>
      </w:r>
    </w:p>
    <w:p w:rsidR="005076FC" w:rsidRPr="001D746B" w:rsidRDefault="005076FC" w:rsidP="005076FC">
      <w:pPr>
        <w:spacing w:before="240"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 xml:space="preserve">«Қазақстанның тұрғын үй құрылыс жинақ банкі» АҚ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(30.06.2017 ж. №20 хаттама)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01.07.2017 ж. бастап қолданысқа енгізілді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(01.01.2018ж. бастап қолданысқа енгізілетін</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11.12.2017</w:t>
      </w:r>
      <w:r w:rsidR="00E826FB"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color w:val="000000"/>
          <w:sz w:val="24"/>
          <w:szCs w:val="24"/>
          <w:lang w:val="kk-KZ" w:eastAsia="ru-RU"/>
        </w:rPr>
        <w:t>ж. №40 хаттамаға,</w:t>
      </w:r>
    </w:p>
    <w:p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 xml:space="preserve">28.12.2017ж. №41 хаттамаға </w:t>
      </w:r>
    </w:p>
    <w:p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1.5 тармақты қоспағанда,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14.02.2018ж. </w:t>
      </w:r>
      <w:r w:rsidRPr="001D746B">
        <w:rPr>
          <w:rFonts w:ascii="Times New Roman" w:hAnsi="Times New Roman" w:cs="Times New Roman"/>
          <w:color w:val="000000"/>
          <w:lang w:val="kk-KZ" w:eastAsia="ru-RU"/>
        </w:rPr>
        <w:t xml:space="preserve"> </w:t>
      </w:r>
      <w:r w:rsidRPr="001D746B">
        <w:rPr>
          <w:rFonts w:ascii="Times New Roman" w:eastAsia="Times New Roman" w:hAnsi="Times New Roman" w:cs="Times New Roman"/>
          <w:color w:val="000000"/>
          <w:lang w:val="kk-KZ" w:eastAsia="ru-RU"/>
        </w:rPr>
        <w:t>№06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21.02.2018ж.  №07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27.02.2018ж. №08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22.05.2018ж. №16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15.06.2018ж. №19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 27.06.2018ж. №22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31.07.2018ж. №26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17.08.2018ж. №28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25.01.2019ж. №1</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27.02.2019ж. №5</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26.03.2019ж. №10</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26.04.2019ж. №14</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27.05.2019ж. №16</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26.06.2019ж. №19</w:t>
      </w:r>
      <w:r w:rsidRPr="001D746B">
        <w:rPr>
          <w:rFonts w:ascii="Times New Roman" w:eastAsia="Times New Roman" w:hAnsi="Times New Roman" w:cs="Times New Roman"/>
          <w:color w:val="000000"/>
          <w:lang w:val="kk-KZ" w:eastAsia="ru-RU"/>
        </w:rPr>
        <w:t xml:space="preserve"> хаттамаға</w:t>
      </w:r>
    </w:p>
    <w:p w:rsidR="00F260AE" w:rsidRPr="001D746B" w:rsidRDefault="00F260AE" w:rsidP="00F260AE">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25.09.2019ж. №28</w:t>
      </w:r>
      <w:r w:rsidRPr="001D746B">
        <w:rPr>
          <w:rFonts w:ascii="Times New Roman" w:eastAsia="Times New Roman" w:hAnsi="Times New Roman" w:cs="Times New Roman"/>
          <w:color w:val="000000"/>
          <w:lang w:val="kk-KZ" w:eastAsia="ru-RU"/>
        </w:rPr>
        <w:t xml:space="preserve"> хаттамаға</w:t>
      </w:r>
    </w:p>
    <w:p w:rsidR="00F260AE" w:rsidRPr="001D746B"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10.02.2020 ж. №04</w:t>
      </w:r>
      <w:r w:rsidRPr="001D746B">
        <w:rPr>
          <w:rFonts w:ascii="Times New Roman" w:eastAsia="Times New Roman" w:hAnsi="Times New Roman" w:cs="Times New Roman"/>
          <w:color w:val="000000"/>
          <w:lang w:val="kk-KZ" w:eastAsia="ru-RU"/>
        </w:rPr>
        <w:t xml:space="preserve"> хаттамаға</w:t>
      </w:r>
    </w:p>
    <w:p w:rsidR="00F260AE" w:rsidRPr="001D746B" w:rsidRDefault="00C261D6"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17.04.2020 ж. №10</w:t>
      </w:r>
      <w:r w:rsidRPr="001D746B">
        <w:rPr>
          <w:rFonts w:ascii="Times New Roman" w:eastAsia="Times New Roman" w:hAnsi="Times New Roman" w:cs="Times New Roman"/>
          <w:color w:val="000000"/>
          <w:lang w:val="kk-KZ" w:eastAsia="ru-RU"/>
        </w:rPr>
        <w:t xml:space="preserve"> хаттамаға</w:t>
      </w:r>
    </w:p>
    <w:p w:rsidR="00C05DCE" w:rsidRPr="001D746B"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05DCE" w:rsidRPr="001D746B">
        <w:rPr>
          <w:rFonts w:ascii="Times New Roman" w:eastAsia="Times New Roman" w:hAnsi="Times New Roman" w:cs="Times New Roman"/>
          <w:color w:val="000000"/>
          <w:szCs w:val="23"/>
          <w:lang w:val="kk-KZ" w:eastAsia="ru-RU"/>
        </w:rPr>
        <w:t>згертулер  01.05.2020  жылдан бастап күшіне енеді</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DD3BE0" w:rsidRPr="001D746B" w:rsidRDefault="00DD3BE0"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30.07.2020 ж. №24</w:t>
      </w:r>
      <w:r w:rsidRPr="001D746B">
        <w:rPr>
          <w:rFonts w:ascii="Times New Roman" w:eastAsia="Times New Roman" w:hAnsi="Times New Roman" w:cs="Times New Roman"/>
          <w:color w:val="000000"/>
          <w:lang w:val="kk-KZ" w:eastAsia="ru-RU"/>
        </w:rPr>
        <w:t xml:space="preserve"> хаттамаға</w:t>
      </w:r>
    </w:p>
    <w:p w:rsidR="00DD3BE0" w:rsidRPr="001D746B"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19.08.2020  жылдан бастап күшіне енеді</w:t>
      </w:r>
    </w:p>
    <w:p w:rsidR="00B95B7B" w:rsidRPr="001D746B" w:rsidRDefault="00B95B7B"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31.12.2020ж.</w:t>
      </w:r>
      <w:r w:rsidRPr="001D746B">
        <w:rPr>
          <w:rFonts w:ascii="Times New Roman" w:eastAsia="Times New Roman" w:hAnsi="Times New Roman" w:cs="Times New Roman"/>
          <w:color w:val="000000"/>
          <w:sz w:val="23"/>
          <w:szCs w:val="23"/>
          <w:lang w:val="kk-KZ" w:eastAsia="ru-RU"/>
        </w:rPr>
        <w:t xml:space="preserve"> №39</w:t>
      </w:r>
      <w:r w:rsidRPr="001D746B">
        <w:rPr>
          <w:rFonts w:ascii="Times New Roman" w:eastAsia="Times New Roman" w:hAnsi="Times New Roman" w:cs="Times New Roman"/>
          <w:color w:val="000000"/>
          <w:lang w:val="kk-KZ" w:eastAsia="ru-RU"/>
        </w:rPr>
        <w:t xml:space="preserve"> хаттамаға</w:t>
      </w:r>
    </w:p>
    <w:p w:rsidR="00B95B7B" w:rsidRPr="001D746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22.01.2021  жылдан бастап күшіне енеді</w:t>
      </w:r>
    </w:p>
    <w:p w:rsidR="00DD3BE0" w:rsidRPr="001D746B" w:rsidRDefault="00DD3BE0" w:rsidP="00DD3BE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557AA8" w:rsidRPr="001D746B" w:rsidRDefault="00557AA8" w:rsidP="00557AA8">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02.04.2021ж.</w:t>
      </w:r>
      <w:r w:rsidRPr="001D746B">
        <w:rPr>
          <w:rFonts w:ascii="Times New Roman" w:eastAsia="Times New Roman" w:hAnsi="Times New Roman" w:cs="Times New Roman"/>
          <w:color w:val="000000"/>
          <w:sz w:val="23"/>
          <w:szCs w:val="23"/>
          <w:lang w:val="kk-KZ" w:eastAsia="ru-RU"/>
        </w:rPr>
        <w:t xml:space="preserve"> №</w:t>
      </w:r>
      <w:r w:rsidR="004F3A1A" w:rsidRPr="001D746B">
        <w:rPr>
          <w:rFonts w:ascii="Times New Roman" w:eastAsia="Times New Roman" w:hAnsi="Times New Roman" w:cs="Times New Roman"/>
          <w:color w:val="000000"/>
          <w:sz w:val="23"/>
          <w:szCs w:val="23"/>
          <w:lang w:val="kk-KZ" w:eastAsia="ru-RU"/>
        </w:rPr>
        <w:t>10</w:t>
      </w:r>
      <w:r w:rsidRPr="001D746B">
        <w:rPr>
          <w:rFonts w:ascii="Times New Roman" w:eastAsia="Times New Roman" w:hAnsi="Times New Roman" w:cs="Times New Roman"/>
          <w:color w:val="000000"/>
          <w:lang w:val="kk-KZ" w:eastAsia="ru-RU"/>
        </w:rPr>
        <w:t xml:space="preserve"> хаттамаға</w:t>
      </w:r>
    </w:p>
    <w:p w:rsidR="00557AA8" w:rsidRPr="001D746B"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004F3A1A" w:rsidRPr="001D746B">
        <w:rPr>
          <w:rFonts w:ascii="Times New Roman" w:eastAsia="Times New Roman" w:hAnsi="Times New Roman" w:cs="Times New Roman"/>
          <w:color w:val="000000"/>
          <w:szCs w:val="23"/>
          <w:lang w:val="kk-KZ" w:eastAsia="ru-RU"/>
        </w:rPr>
        <w:t>22</w:t>
      </w:r>
      <w:r w:rsidRPr="001D746B">
        <w:rPr>
          <w:rFonts w:ascii="Times New Roman" w:eastAsia="Times New Roman" w:hAnsi="Times New Roman" w:cs="Times New Roman"/>
          <w:color w:val="000000"/>
          <w:szCs w:val="23"/>
          <w:lang w:val="kk-KZ" w:eastAsia="ru-RU"/>
        </w:rPr>
        <w:t>.04.2021  жылдан бастап күшіне енеді</w:t>
      </w:r>
    </w:p>
    <w:p w:rsidR="00557AA8" w:rsidRPr="001D746B" w:rsidRDefault="00557AA8" w:rsidP="00557AA8">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801BC5" w:rsidRPr="001D746B" w:rsidRDefault="00CB7286" w:rsidP="00801BC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w:t>
      </w:r>
      <w:r w:rsidR="00801BC5" w:rsidRPr="001D746B">
        <w:rPr>
          <w:rFonts w:ascii="Times New Roman" w:eastAsia="Times New Roman" w:hAnsi="Times New Roman" w:cs="Times New Roman"/>
          <w:color w:val="000000"/>
          <w:szCs w:val="23"/>
          <w:lang w:val="kk-KZ" w:eastAsia="ru-RU"/>
        </w:rPr>
        <w:t>.06.2021ж.</w:t>
      </w:r>
      <w:r w:rsidR="00801BC5" w:rsidRPr="001D746B">
        <w:rPr>
          <w:rFonts w:ascii="Times New Roman" w:eastAsia="Times New Roman" w:hAnsi="Times New Roman" w:cs="Times New Roman"/>
          <w:color w:val="000000"/>
          <w:sz w:val="23"/>
          <w:szCs w:val="23"/>
          <w:lang w:val="kk-KZ" w:eastAsia="ru-RU"/>
        </w:rPr>
        <w:t xml:space="preserve"> №</w:t>
      </w:r>
      <w:r w:rsidRPr="001D746B">
        <w:rPr>
          <w:rFonts w:ascii="Times New Roman" w:eastAsia="Times New Roman" w:hAnsi="Times New Roman" w:cs="Times New Roman"/>
          <w:color w:val="000000"/>
          <w:sz w:val="23"/>
          <w:szCs w:val="23"/>
          <w:lang w:val="kk-KZ" w:eastAsia="ru-RU"/>
        </w:rPr>
        <w:t>18</w:t>
      </w:r>
      <w:r w:rsidR="00801BC5" w:rsidRPr="001D746B">
        <w:rPr>
          <w:rFonts w:ascii="Times New Roman" w:eastAsia="Times New Roman" w:hAnsi="Times New Roman" w:cs="Times New Roman"/>
          <w:color w:val="000000"/>
          <w:lang w:val="kk-KZ" w:eastAsia="ru-RU"/>
        </w:rPr>
        <w:t xml:space="preserve"> хаттамаға</w:t>
      </w:r>
    </w:p>
    <w:p w:rsidR="00801BC5" w:rsidRPr="001D746B"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B7286" w:rsidRPr="001D746B">
        <w:rPr>
          <w:rFonts w:ascii="Times New Roman" w:eastAsia="Times New Roman" w:hAnsi="Times New Roman" w:cs="Times New Roman"/>
          <w:color w:val="000000"/>
          <w:szCs w:val="23"/>
          <w:lang w:val="kk-KZ" w:eastAsia="ru-RU"/>
        </w:rPr>
        <w:t>згертулер  19</w:t>
      </w:r>
      <w:r w:rsidRPr="001D746B">
        <w:rPr>
          <w:rFonts w:ascii="Times New Roman" w:eastAsia="Times New Roman" w:hAnsi="Times New Roman" w:cs="Times New Roman"/>
          <w:color w:val="000000"/>
          <w:szCs w:val="23"/>
          <w:lang w:val="kk-KZ" w:eastAsia="ru-RU"/>
        </w:rPr>
        <w:t>.06.2021  жылдан бастап күшіне енеді</w:t>
      </w:r>
    </w:p>
    <w:p w:rsidR="00DD3BE0" w:rsidRPr="001D746B" w:rsidRDefault="00801BC5" w:rsidP="00801BC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2E2A10" w:rsidRPr="001D746B" w:rsidRDefault="002E2A10" w:rsidP="002E2A1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08.12.2021ж.</w:t>
      </w:r>
      <w:r w:rsidRPr="001D746B">
        <w:rPr>
          <w:rFonts w:ascii="Times New Roman" w:eastAsia="Times New Roman" w:hAnsi="Times New Roman" w:cs="Times New Roman"/>
          <w:color w:val="000000"/>
          <w:sz w:val="23"/>
          <w:szCs w:val="23"/>
          <w:lang w:val="kk-KZ" w:eastAsia="ru-RU"/>
        </w:rPr>
        <w:t xml:space="preserve"> №42</w:t>
      </w:r>
      <w:r w:rsidRPr="001D746B">
        <w:rPr>
          <w:rFonts w:ascii="Times New Roman" w:eastAsia="Times New Roman" w:hAnsi="Times New Roman" w:cs="Times New Roman"/>
          <w:color w:val="000000"/>
          <w:lang w:val="kk-KZ" w:eastAsia="ru-RU"/>
        </w:rPr>
        <w:t xml:space="preserve"> хаттамаға</w:t>
      </w:r>
    </w:p>
    <w:p w:rsidR="002E2A10" w:rsidRPr="001D746B"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21645E" w:rsidRPr="001D746B">
        <w:rPr>
          <w:rFonts w:ascii="Times New Roman" w:eastAsia="Times New Roman" w:hAnsi="Times New Roman" w:cs="Times New Roman"/>
          <w:color w:val="000000"/>
          <w:szCs w:val="23"/>
          <w:lang w:val="kk-KZ" w:eastAsia="ru-RU"/>
        </w:rPr>
        <w:t>згертулер  24</w:t>
      </w:r>
      <w:r w:rsidRPr="001D746B">
        <w:rPr>
          <w:rFonts w:ascii="Times New Roman" w:eastAsia="Times New Roman" w:hAnsi="Times New Roman" w:cs="Times New Roman"/>
          <w:color w:val="000000"/>
          <w:szCs w:val="23"/>
          <w:lang w:val="kk-KZ" w:eastAsia="ru-RU"/>
        </w:rPr>
        <w:t>.12.2021  жылдан бастап күшіне енеді</w:t>
      </w:r>
    </w:p>
    <w:p w:rsidR="002E2A10" w:rsidRPr="001D746B" w:rsidRDefault="002E2A10" w:rsidP="002E2A1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AA7065" w:rsidRPr="001D746B" w:rsidRDefault="00AA7065" w:rsidP="00AA706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24.12.2021ж.</w:t>
      </w:r>
      <w:r w:rsidRPr="001D746B">
        <w:rPr>
          <w:rFonts w:ascii="Times New Roman" w:eastAsia="Times New Roman" w:hAnsi="Times New Roman" w:cs="Times New Roman"/>
          <w:color w:val="000000"/>
          <w:sz w:val="23"/>
          <w:szCs w:val="23"/>
          <w:lang w:val="kk-KZ" w:eastAsia="ru-RU"/>
        </w:rPr>
        <w:t xml:space="preserve"> №46</w:t>
      </w:r>
      <w:r w:rsidRPr="001D746B">
        <w:rPr>
          <w:rFonts w:ascii="Times New Roman" w:eastAsia="Times New Roman" w:hAnsi="Times New Roman" w:cs="Times New Roman"/>
          <w:color w:val="000000"/>
          <w:lang w:val="kk-KZ" w:eastAsia="ru-RU"/>
        </w:rPr>
        <w:t xml:space="preserve"> хаттамаға</w:t>
      </w:r>
    </w:p>
    <w:p w:rsidR="00AA7065" w:rsidRPr="001D746B"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16.01.2022  жылдан бастап күшіне енеді</w:t>
      </w:r>
    </w:p>
    <w:p w:rsidR="00AA7065" w:rsidRPr="001D746B" w:rsidRDefault="00AA7065" w:rsidP="00AA706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0E7C1A" w:rsidRPr="001D746B" w:rsidRDefault="000E7C1A" w:rsidP="000E7C1A">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10.03.2022ж.</w:t>
      </w:r>
      <w:r w:rsidRPr="001D746B">
        <w:rPr>
          <w:rFonts w:ascii="Times New Roman" w:eastAsia="Times New Roman" w:hAnsi="Times New Roman" w:cs="Times New Roman"/>
          <w:color w:val="000000"/>
          <w:sz w:val="23"/>
          <w:szCs w:val="23"/>
          <w:lang w:val="kk-KZ" w:eastAsia="ru-RU"/>
        </w:rPr>
        <w:t xml:space="preserve"> №11</w:t>
      </w:r>
      <w:r w:rsidRPr="001D746B">
        <w:rPr>
          <w:rFonts w:ascii="Times New Roman" w:eastAsia="Times New Roman" w:hAnsi="Times New Roman" w:cs="Times New Roman"/>
          <w:color w:val="000000"/>
          <w:lang w:val="kk-KZ" w:eastAsia="ru-RU"/>
        </w:rPr>
        <w:t xml:space="preserve"> хаттамаға</w:t>
      </w:r>
    </w:p>
    <w:p w:rsidR="000E7C1A" w:rsidRPr="001D746B"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01.04.2022  жылдан бастап күшіне енеді</w:t>
      </w:r>
    </w:p>
    <w:p w:rsidR="000E7C1A" w:rsidRPr="001D746B" w:rsidRDefault="000E7C1A" w:rsidP="000E7C1A">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79312B" w:rsidRPr="001D746B" w:rsidRDefault="0079312B" w:rsidP="0079312B">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11.04.2022ж.</w:t>
      </w:r>
      <w:r w:rsidRPr="001D746B">
        <w:rPr>
          <w:rFonts w:ascii="Times New Roman" w:eastAsia="Times New Roman" w:hAnsi="Times New Roman" w:cs="Times New Roman"/>
          <w:color w:val="000000"/>
          <w:sz w:val="23"/>
          <w:szCs w:val="23"/>
          <w:lang w:val="kk-KZ" w:eastAsia="ru-RU"/>
        </w:rPr>
        <w:t xml:space="preserve"> №18</w:t>
      </w:r>
      <w:r w:rsidRPr="001D746B">
        <w:rPr>
          <w:rFonts w:ascii="Times New Roman" w:eastAsia="Times New Roman" w:hAnsi="Times New Roman" w:cs="Times New Roman"/>
          <w:color w:val="000000"/>
          <w:lang w:val="kk-KZ" w:eastAsia="ru-RU"/>
        </w:rPr>
        <w:t xml:space="preserve"> хаттамаға</w:t>
      </w:r>
    </w:p>
    <w:p w:rsidR="0079312B" w:rsidRPr="001D746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lastRenderedPageBreak/>
        <w:t>өзгертулер  01.05.2022  жылдан бастап күшіне енеді</w:t>
      </w:r>
    </w:p>
    <w:p w:rsidR="0079312B" w:rsidRPr="001D746B" w:rsidRDefault="0079312B" w:rsidP="0079312B">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90519E" w:rsidRPr="001D746B" w:rsidRDefault="007C36A9"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30.05.2022 ж.</w:t>
      </w:r>
      <w:r w:rsidR="0090519E" w:rsidRPr="001D746B">
        <w:rPr>
          <w:rFonts w:ascii="Times New Roman" w:eastAsia="Times New Roman" w:hAnsi="Times New Roman" w:cs="Times New Roman"/>
          <w:color w:val="000000"/>
          <w:szCs w:val="23"/>
          <w:lang w:val="kk-KZ" w:eastAsia="ru-RU"/>
        </w:rPr>
        <w:t xml:space="preserve"> бастап қолданысқа енгізілетін </w:t>
      </w:r>
    </w:p>
    <w:p w:rsidR="0090519E" w:rsidRPr="001D746B" w:rsidRDefault="0090519E"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16.05.2022 ж. №25 хаттамамен </w:t>
      </w:r>
    </w:p>
    <w:p w:rsidR="0014312E" w:rsidRPr="001D746B" w:rsidRDefault="0014312E" w:rsidP="0014312E">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15.07</w:t>
      </w:r>
      <w:r w:rsidR="0014312E" w:rsidRPr="001D746B">
        <w:rPr>
          <w:rFonts w:ascii="Times New Roman" w:eastAsia="Times New Roman" w:hAnsi="Times New Roman" w:cs="Times New Roman"/>
          <w:color w:val="000000"/>
          <w:szCs w:val="23"/>
          <w:lang w:val="kk-KZ" w:eastAsia="ru-RU"/>
        </w:rPr>
        <w:t>.2022 ж. бастап қолданысқа енгізілетін </w:t>
      </w:r>
    </w:p>
    <w:p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w:t>
      </w:r>
      <w:r w:rsidR="0014312E" w:rsidRPr="001D746B">
        <w:rPr>
          <w:rFonts w:ascii="Times New Roman" w:eastAsia="Times New Roman" w:hAnsi="Times New Roman" w:cs="Times New Roman"/>
          <w:color w:val="000000"/>
          <w:szCs w:val="23"/>
          <w:lang w:val="kk-KZ" w:eastAsia="ru-RU"/>
        </w:rPr>
        <w:t xml:space="preserve">.06.2022 </w:t>
      </w:r>
      <w:r w:rsidR="006F3474" w:rsidRPr="001D746B">
        <w:rPr>
          <w:rFonts w:ascii="Times New Roman" w:eastAsia="Times New Roman" w:hAnsi="Times New Roman" w:cs="Times New Roman"/>
          <w:color w:val="000000"/>
          <w:szCs w:val="23"/>
          <w:lang w:val="kk-KZ" w:eastAsia="ru-RU"/>
        </w:rPr>
        <w:t>ж. №29</w:t>
      </w:r>
      <w:r w:rsidR="0014312E" w:rsidRPr="001D746B">
        <w:rPr>
          <w:rFonts w:ascii="Times New Roman" w:eastAsia="Times New Roman" w:hAnsi="Times New Roman" w:cs="Times New Roman"/>
          <w:color w:val="000000"/>
          <w:szCs w:val="23"/>
          <w:lang w:val="kk-KZ" w:eastAsia="ru-RU"/>
        </w:rPr>
        <w:t xml:space="preserve"> хаттамамен </w:t>
      </w:r>
    </w:p>
    <w:p w:rsidR="007C141A" w:rsidRPr="001D746B" w:rsidRDefault="007F5D98"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7C141A" w:rsidRPr="001D746B" w:rsidRDefault="007C141A" w:rsidP="007C14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04.11.2022 ж. №56 хаттамамен </w:t>
      </w:r>
    </w:p>
    <w:p w:rsidR="007C141A"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7F5D98"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004D2A3D" w:rsidRPr="001D746B">
        <w:rPr>
          <w:rFonts w:ascii="Times New Roman" w:hAnsi="Times New Roman" w:cs="Times New Roman"/>
          <w:color w:val="000000"/>
          <w:sz w:val="24"/>
          <w:szCs w:val="24"/>
          <w:lang w:val="kk-KZ" w:eastAsia="ru-RU"/>
        </w:rPr>
        <w:t>01.12.2022ж.</w:t>
      </w:r>
      <w:r w:rsidRPr="001D746B">
        <w:rPr>
          <w:rFonts w:ascii="Times New Roman" w:hAnsi="Times New Roman" w:cs="Times New Roman"/>
          <w:color w:val="000000"/>
          <w:sz w:val="24"/>
          <w:szCs w:val="24"/>
          <w:lang w:val="kk-KZ" w:eastAsia="ru-RU"/>
        </w:rPr>
        <w:t xml:space="preserve"> бастап күшіне енеді)</w:t>
      </w:r>
    </w:p>
    <w:p w:rsidR="00544349" w:rsidRPr="001D746B" w:rsidRDefault="00544349" w:rsidP="0054434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30.12.2022 ж. №66 хаттамамен </w:t>
      </w:r>
    </w:p>
    <w:p w:rsidR="00544349" w:rsidRPr="001D746B" w:rsidRDefault="00544349" w:rsidP="00544349">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2C51F2" w:rsidRPr="001D746B" w:rsidRDefault="002C51F2" w:rsidP="002C51F2">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17.02.2023 ж. №09 хаттамамен </w:t>
      </w:r>
    </w:p>
    <w:p w:rsidR="002C51F2" w:rsidRPr="001D746B" w:rsidRDefault="002C51F2" w:rsidP="002C51F2">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E762AC" w:rsidRPr="001D746B" w:rsidRDefault="00E762AC" w:rsidP="00E667FE">
      <w:pPr>
        <w:pStyle w:val="ab"/>
        <w:jc w:val="right"/>
        <w:rPr>
          <w:rFonts w:ascii="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04.06.2023 ж. бастап қолданысқа енгізілетін</w:t>
      </w:r>
      <w:r w:rsidRPr="001D746B">
        <w:rPr>
          <w:rFonts w:ascii="Times New Roman" w:hAnsi="Times New Roman" w:cs="Times New Roman"/>
          <w:color w:val="000000"/>
          <w:lang w:val="kk-KZ" w:eastAsia="ru-RU"/>
        </w:rPr>
        <w:t xml:space="preserve"> </w:t>
      </w:r>
    </w:p>
    <w:p w:rsidR="004F60C5" w:rsidRPr="001D746B" w:rsidRDefault="00E667FE" w:rsidP="00895E8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hAnsi="Times New Roman" w:cs="Times New Roman"/>
          <w:color w:val="000000"/>
          <w:lang w:val="kk-KZ" w:eastAsia="ru-RU"/>
        </w:rPr>
        <w:t>17</w:t>
      </w:r>
      <w:r w:rsidRPr="001D746B">
        <w:rPr>
          <w:rFonts w:ascii="Times New Roman" w:eastAsia="Times New Roman" w:hAnsi="Times New Roman" w:cs="Times New Roman"/>
          <w:color w:val="000000"/>
          <w:szCs w:val="23"/>
          <w:lang w:val="kk-KZ" w:eastAsia="ru-RU"/>
        </w:rPr>
        <w:t xml:space="preserve">.03.2023ж. №13 хаттамаға </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24.05.2023 ж. №23 хаттамаға</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03.06.2023 </w:t>
      </w:r>
      <w:r w:rsidRPr="001D746B">
        <w:rPr>
          <w:rFonts w:ascii="Times New Roman" w:eastAsia="Times New Roman" w:hAnsi="Times New Roman" w:cs="Times New Roman"/>
          <w:color w:val="000000"/>
          <w:szCs w:val="23"/>
          <w:lang w:val="kk-KZ" w:eastAsia="ru-RU"/>
        </w:rPr>
        <w:t>жылдан бастап күшіне енеді</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10.08.2023 ж. №</w:t>
      </w:r>
      <w:r w:rsidR="003816D9" w:rsidRPr="001D746B">
        <w:rPr>
          <w:rFonts w:ascii="Times New Roman" w:eastAsia="Times New Roman" w:hAnsi="Times New Roman" w:cs="Times New Roman"/>
          <w:color w:val="000000"/>
          <w:szCs w:val="23"/>
          <w:lang w:val="kk-KZ" w:eastAsia="ru-RU"/>
        </w:rPr>
        <w:t>36</w:t>
      </w:r>
      <w:r w:rsidRPr="001D746B">
        <w:rPr>
          <w:rFonts w:ascii="Times New Roman" w:eastAsia="Times New Roman" w:hAnsi="Times New Roman" w:cs="Times New Roman"/>
          <w:color w:val="000000"/>
          <w:szCs w:val="23"/>
          <w:lang w:val="kk-KZ" w:eastAsia="ru-RU"/>
        </w:rPr>
        <w:t xml:space="preserve"> хаттамаға</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21.08.2023 </w:t>
      </w:r>
      <w:r w:rsidRPr="001D746B">
        <w:rPr>
          <w:rFonts w:ascii="Times New Roman" w:eastAsia="Times New Roman" w:hAnsi="Times New Roman" w:cs="Times New Roman"/>
          <w:color w:val="000000"/>
          <w:szCs w:val="23"/>
          <w:lang w:val="kk-KZ" w:eastAsia="ru-RU"/>
        </w:rPr>
        <w:t>жылдан бастап күшіне енеді</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rsidR="000B4709" w:rsidRPr="001D746B" w:rsidRDefault="000B4709" w:rsidP="000B4709">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01.03.2024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П14-2024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0B4709" w:rsidRPr="001D746B" w:rsidRDefault="000B4709" w:rsidP="000B470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17.04.2024  жылдан бастап күшіне енеді)</w:t>
      </w:r>
    </w:p>
    <w:p w:rsidR="009910F8" w:rsidRPr="001D746B" w:rsidRDefault="009910F8" w:rsidP="009910F8">
      <w:pPr>
        <w:spacing w:after="0" w:line="240" w:lineRule="auto"/>
        <w:jc w:val="right"/>
        <w:rPr>
          <w:rFonts w:ascii="Times New Roman" w:eastAsia="Times New Roman" w:hAnsi="Times New Roman" w:cs="Times New Roman"/>
          <w:lang w:val="kk-KZ" w:eastAsia="ru-RU"/>
        </w:rPr>
      </w:pPr>
      <w:r w:rsidRPr="001D746B">
        <w:rPr>
          <w:rFonts w:ascii="Times New Roman" w:hAnsi="Times New Roman"/>
          <w:lang w:val="kk-KZ"/>
        </w:rPr>
        <w:t>31</w:t>
      </w:r>
      <w:r w:rsidRPr="001D746B">
        <w:rPr>
          <w:rFonts w:ascii="Times New Roman" w:hAnsi="Times New Roman" w:cs="Times New Roman"/>
          <w:lang w:val="kk-KZ"/>
        </w:rPr>
        <w:t>.05.2024 ж.</w:t>
      </w:r>
      <w:r w:rsidRPr="001D746B">
        <w:rPr>
          <w:rFonts w:ascii="Times New Roman" w:eastAsia="Times New Roman" w:hAnsi="Times New Roman" w:cs="Times New Roman"/>
          <w:lang w:val="kk-KZ" w:eastAsia="ru-RU"/>
        </w:rPr>
        <w:t xml:space="preserve"> №</w:t>
      </w:r>
      <w:r w:rsidRPr="001D746B">
        <w:rPr>
          <w:rFonts w:ascii="Times New Roman" w:hAnsi="Times New Roman" w:cs="Times New Roman"/>
          <w:lang w:val="kk-KZ"/>
        </w:rPr>
        <w:t xml:space="preserve"> П31-2024</w:t>
      </w:r>
      <w:r w:rsidR="00CF016D" w:rsidRPr="001D746B">
        <w:rPr>
          <w:rFonts w:ascii="Times New Roman" w:hAnsi="Times New Roman" w:cs="Times New Roman"/>
          <w:lang w:val="kk-KZ"/>
        </w:rPr>
        <w:t xml:space="preserve"> хаттама</w:t>
      </w:r>
      <w:r w:rsidRPr="001D746B">
        <w:rPr>
          <w:rFonts w:ascii="Times New Roman" w:eastAsia="Times New Roman" w:hAnsi="Times New Roman" w:cs="Times New Roman"/>
          <w:lang w:val="kk-KZ" w:eastAsia="ru-RU"/>
        </w:rPr>
        <w:t xml:space="preserve"> </w:t>
      </w:r>
    </w:p>
    <w:p w:rsidR="0018063C" w:rsidRPr="001D746B" w:rsidRDefault="0018063C" w:rsidP="0018063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05.04.2024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П18-2024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18063C" w:rsidRPr="001D746B" w:rsidRDefault="0018063C" w:rsidP="0018063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01.07.2024  жылдан бастап күшіне енеді)</w:t>
      </w:r>
    </w:p>
    <w:p w:rsidR="00D809E5" w:rsidRPr="001D746B" w:rsidRDefault="00D809E5"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10.08.2023 ж. №36 және </w:t>
      </w:r>
      <w:r w:rsidRPr="001D746B">
        <w:rPr>
          <w:rFonts w:ascii="Times New Roman" w:eastAsia="Times New Roman" w:hAnsi="Times New Roman" w:cs="Times New Roman"/>
          <w:color w:val="000000"/>
          <w:lang w:val="kk-KZ" w:eastAsia="ru-RU"/>
        </w:rPr>
        <w:t xml:space="preserve">17.05.2024ж. П27-2024 </w:t>
      </w:r>
      <w:r w:rsidRPr="001D746B">
        <w:rPr>
          <w:rFonts w:ascii="Times New Roman" w:eastAsia="Times New Roman" w:hAnsi="Times New Roman" w:cs="Times New Roman"/>
          <w:lang w:val="kk-KZ" w:eastAsia="ru-RU"/>
        </w:rPr>
        <w:t xml:space="preserve">  хаттама</w:t>
      </w:r>
      <w:r w:rsidR="00F37547" w:rsidRPr="001D746B">
        <w:rPr>
          <w:rFonts w:ascii="Times New Roman" w:eastAsia="Times New Roman" w:hAnsi="Times New Roman" w:cs="Times New Roman"/>
          <w:lang w:val="kk-KZ" w:eastAsia="ru-RU"/>
        </w:rPr>
        <w:t>лар</w:t>
      </w:r>
      <w:r w:rsidRPr="001D746B">
        <w:rPr>
          <w:rFonts w:ascii="Times New Roman" w:eastAsia="Times New Roman" w:hAnsi="Times New Roman" w:cs="Times New Roman"/>
          <w:lang w:val="kk-KZ" w:eastAsia="ru-RU"/>
        </w:rPr>
        <w:t>ға</w:t>
      </w:r>
    </w:p>
    <w:p w:rsidR="0018063C" w:rsidRPr="001D746B" w:rsidRDefault="00F37547"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өзгертулер </w:t>
      </w:r>
      <w:r w:rsidR="00D809E5" w:rsidRPr="001D746B">
        <w:rPr>
          <w:rFonts w:ascii="Times New Roman" w:eastAsia="Times New Roman" w:hAnsi="Times New Roman" w:cs="Times New Roman"/>
          <w:lang w:val="kk-KZ" w:eastAsia="ru-RU"/>
        </w:rPr>
        <w:t>09.09.2024 жылдан бастап күшіне енеді)</w:t>
      </w:r>
    </w:p>
    <w:p w:rsidR="00FC0A50" w:rsidRPr="001D746B" w:rsidRDefault="00FC0A50" w:rsidP="00FC0A5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19.09.2024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П57-2024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FC0A50" w:rsidRPr="001D746B" w:rsidRDefault="00FC0A50" w:rsidP="00FC0A5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19.09.2024  жылдан бастап күшіне енеді)</w:t>
      </w:r>
    </w:p>
    <w:p w:rsidR="00FC0A50" w:rsidRPr="001D746B" w:rsidRDefault="003E4A04" w:rsidP="00D809E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28.11.2024 ж. № П71-2024  </w:t>
      </w:r>
    </w:p>
    <w:p w:rsidR="009910F8" w:rsidRPr="001D746B" w:rsidRDefault="007E1E58" w:rsidP="00801BC5">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17.01.2025ж. №П2-2025</w:t>
      </w:r>
    </w:p>
    <w:p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04.03.2025 ж. №П13-2025 хаттамаға</w:t>
      </w:r>
    </w:p>
    <w:p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05.05.2025 </w:t>
      </w:r>
      <w:r w:rsidRPr="001D746B">
        <w:rPr>
          <w:rFonts w:ascii="Times New Roman" w:eastAsia="Times New Roman" w:hAnsi="Times New Roman" w:cs="Times New Roman"/>
          <w:color w:val="000000"/>
          <w:szCs w:val="23"/>
          <w:lang w:val="kk-KZ" w:eastAsia="ru-RU"/>
        </w:rPr>
        <w:t>жылдан бастап күшіне енеді</w:t>
      </w:r>
    </w:p>
    <w:p w:rsidR="00F67719" w:rsidRDefault="00F67719" w:rsidP="00F67719">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07.03.2025ж. №П14-2025</w:t>
      </w:r>
    </w:p>
    <w:p w:rsidR="001D41E1" w:rsidRPr="001D746B" w:rsidRDefault="001D41E1" w:rsidP="001D41E1">
      <w:pPr>
        <w:pStyle w:val="ab"/>
        <w:jc w:val="right"/>
        <w:rPr>
          <w:rFonts w:ascii="Times New Roman" w:hAnsi="Times New Roman" w:cs="Times New Roman"/>
          <w:color w:val="000000"/>
          <w:szCs w:val="24"/>
          <w:lang w:val="kk-KZ" w:eastAsia="ru-RU"/>
        </w:rPr>
      </w:pPr>
      <w:r>
        <w:rPr>
          <w:rFonts w:ascii="Times New Roman" w:eastAsia="Times New Roman" w:hAnsi="Times New Roman" w:cs="Times New Roman"/>
          <w:color w:val="000000"/>
          <w:szCs w:val="23"/>
          <w:lang w:val="kk-KZ" w:eastAsia="ru-RU"/>
        </w:rPr>
        <w:t>11.04</w:t>
      </w:r>
      <w:r w:rsidRPr="001D746B">
        <w:rPr>
          <w:rFonts w:ascii="Times New Roman" w:eastAsia="Times New Roman" w:hAnsi="Times New Roman" w:cs="Times New Roman"/>
          <w:color w:val="000000"/>
          <w:szCs w:val="23"/>
          <w:lang w:val="kk-KZ" w:eastAsia="ru-RU"/>
        </w:rPr>
        <w:t>.2025 ж. №П</w:t>
      </w:r>
      <w:r>
        <w:rPr>
          <w:rFonts w:ascii="Times New Roman" w:eastAsia="Times New Roman" w:hAnsi="Times New Roman" w:cs="Times New Roman"/>
          <w:color w:val="000000"/>
          <w:szCs w:val="23"/>
          <w:lang w:val="kk-KZ" w:eastAsia="ru-RU"/>
        </w:rPr>
        <w:t>19-2025</w:t>
      </w:r>
      <w:r w:rsidRPr="001D746B">
        <w:rPr>
          <w:rFonts w:ascii="Times New Roman" w:eastAsia="Times New Roman" w:hAnsi="Times New Roman" w:cs="Times New Roman"/>
          <w:color w:val="000000"/>
          <w:szCs w:val="23"/>
          <w:lang w:val="kk-KZ" w:eastAsia="ru-RU"/>
        </w:rPr>
        <w:t xml:space="preserve"> хаттамаға</w:t>
      </w:r>
    </w:p>
    <w:p w:rsidR="0042680C" w:rsidRPr="001D746B" w:rsidRDefault="0042680C" w:rsidP="00F67719">
      <w:pPr>
        <w:pStyle w:val="ab"/>
        <w:jc w:val="right"/>
        <w:rPr>
          <w:rFonts w:ascii="Times New Roman" w:hAnsi="Times New Roman" w:cs="Times New Roman"/>
          <w:color w:val="000000"/>
          <w:szCs w:val="24"/>
          <w:lang w:val="kk-KZ" w:eastAsia="ru-RU"/>
        </w:rPr>
      </w:pPr>
      <w:r w:rsidRPr="001D746B">
        <w:rPr>
          <w:rFonts w:ascii="Times New Roman" w:eastAsia="Times New Roman" w:hAnsi="Times New Roman" w:cs="Times New Roman"/>
          <w:color w:val="000000"/>
          <w:szCs w:val="23"/>
          <w:lang w:val="kk-KZ" w:eastAsia="ru-RU"/>
        </w:rPr>
        <w:t>23.05.2025 ж. №П</w:t>
      </w:r>
      <w:r w:rsidR="00DB24CA" w:rsidRPr="001D746B">
        <w:rPr>
          <w:rFonts w:ascii="Times New Roman" w:eastAsia="Times New Roman" w:hAnsi="Times New Roman" w:cs="Times New Roman"/>
          <w:color w:val="000000"/>
          <w:szCs w:val="23"/>
          <w:lang w:val="kk-KZ" w:eastAsia="ru-RU"/>
        </w:rPr>
        <w:t>28</w:t>
      </w:r>
      <w:r w:rsidRPr="001D746B">
        <w:rPr>
          <w:rFonts w:ascii="Times New Roman" w:eastAsia="Times New Roman" w:hAnsi="Times New Roman" w:cs="Times New Roman"/>
          <w:color w:val="000000"/>
          <w:szCs w:val="23"/>
          <w:lang w:val="kk-KZ" w:eastAsia="ru-RU"/>
        </w:rPr>
        <w:t>-2025 хаттамаға</w:t>
      </w:r>
    </w:p>
    <w:p w:rsidR="00F67719" w:rsidRPr="001D746B" w:rsidRDefault="00F67719" w:rsidP="00801BC5">
      <w:pPr>
        <w:pStyle w:val="ab"/>
        <w:jc w:val="right"/>
        <w:rPr>
          <w:rFonts w:ascii="Times New Roman" w:hAnsi="Times New Roman" w:cs="Times New Roman"/>
          <w:color w:val="000000"/>
          <w:szCs w:val="24"/>
          <w:lang w:val="kk-KZ" w:eastAsia="ru-RU"/>
        </w:rPr>
      </w:pPr>
    </w:p>
    <w:p w:rsidR="004D05FC" w:rsidRPr="001D746B" w:rsidRDefault="004D05FC" w:rsidP="004D05FC">
      <w:pPr>
        <w:spacing w:before="100" w:beforeAutospacing="1" w:after="120" w:line="240" w:lineRule="auto"/>
        <w:jc w:val="center"/>
        <w:outlineLvl w:val="2"/>
        <w:rPr>
          <w:rFonts w:ascii="Times New Roman" w:eastAsia="Times New Roman" w:hAnsi="Times New Roman" w:cs="Times New Roman"/>
          <w:b/>
          <w:bCs/>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Жеке тұлғалар</w:t>
      </w:r>
      <w:r w:rsidRPr="001D746B">
        <w:rPr>
          <w:rFonts w:ascii="Times New Roman" w:hAnsi="Times New Roman" w:cs="Times New Roman"/>
          <w:b/>
          <w:vertAlign w:val="superscript"/>
        </w:rPr>
        <w:footnoteReference w:id="1"/>
      </w:r>
      <w:r w:rsidRPr="001D746B">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rsidR="004D05FC" w:rsidRPr="001D746B" w:rsidRDefault="004D05FC" w:rsidP="004D05FC">
      <w:pPr>
        <w:spacing w:before="100" w:beforeAutospacing="1" w:after="100" w:afterAutospacing="1" w:line="240" w:lineRule="auto"/>
        <w:jc w:val="center"/>
        <w:outlineLvl w:val="2"/>
        <w:rPr>
          <w:rFonts w:eastAsia="Times New Roman" w:cs="Arial"/>
          <w:b/>
          <w:bCs/>
          <w:sz w:val="24"/>
          <w:szCs w:val="24"/>
          <w:lang w:val="kk-KZ" w:eastAsia="ru-RU"/>
        </w:rPr>
      </w:pPr>
      <w:r w:rsidRPr="001D746B">
        <w:rPr>
          <w:rFonts w:ascii="Times New Roman" w:eastAsia="Times New Roman" w:hAnsi="Times New Roman" w:cs="Times New Roman"/>
          <w:b/>
          <w:bCs/>
          <w:sz w:val="24"/>
          <w:szCs w:val="24"/>
          <w:lang w:val="kk-KZ" w:eastAsia="ru-RU"/>
        </w:rPr>
        <w:t>ТІЗБЕСІ</w:t>
      </w:r>
    </w:p>
    <w:p w:rsidR="004D05FC" w:rsidRPr="001D746B" w:rsidRDefault="004D05FC" w:rsidP="004D05FC">
      <w:pPr>
        <w:spacing w:before="100" w:beforeAutospacing="1" w:after="120" w:line="240" w:lineRule="auto"/>
        <w:jc w:val="both"/>
        <w:rPr>
          <w:rFonts w:ascii="NotoSansRegular" w:eastAsia="Times New Roman" w:hAnsi="NotoSansRegular" w:cs="Times New Roman"/>
          <w:color w:val="000000"/>
          <w:sz w:val="23"/>
          <w:szCs w:val="23"/>
          <w:lang w:val="kk-KZ" w:eastAsia="ru-RU"/>
        </w:rPr>
      </w:pPr>
      <w:r w:rsidRPr="001D746B">
        <w:rPr>
          <w:rFonts w:ascii="Times New Roman" w:hAnsi="Times New Roman" w:cs="Times New Roman"/>
          <w:sz w:val="23"/>
          <w:szCs w:val="23"/>
          <w:lang w:val="kk-KZ"/>
        </w:rPr>
        <w:t>Ескерту: Банкке төленген тарифтер (комиссиялық алымдар) қайтарылмайды.</w:t>
      </w:r>
    </w:p>
    <w:p w:rsidR="004D05FC" w:rsidRPr="001D746B" w:rsidRDefault="004D05FC" w:rsidP="004D05FC">
      <w:pPr>
        <w:spacing w:before="100" w:beforeAutospacing="1" w:after="100" w:afterAutospacing="1" w:line="240" w:lineRule="auto"/>
        <w:jc w:val="both"/>
        <w:rPr>
          <w:rFonts w:ascii="NotoSansRegular" w:eastAsia="Times New Roman" w:hAnsi="NotoSansRegular" w:cs="Times New Roman"/>
          <w:color w:val="000000"/>
          <w:sz w:val="23"/>
          <w:szCs w:val="23"/>
          <w:lang w:eastAsia="ru-RU"/>
        </w:rPr>
      </w:pPr>
      <w:r w:rsidRPr="001D746B">
        <w:rPr>
          <w:rFonts w:ascii="Times New Roman" w:eastAsia="Times New Roman" w:hAnsi="Times New Roman" w:cs="Times New Roman"/>
          <w:color w:val="000000"/>
          <w:sz w:val="23"/>
          <w:szCs w:val="23"/>
          <w:lang w:val="kk-KZ" w:eastAsia="ru-RU"/>
        </w:rPr>
        <w:t>                                                                                  </w:t>
      </w:r>
      <w:proofErr w:type="spellStart"/>
      <w:r w:rsidRPr="001D746B">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4D05FC" w:rsidRPr="001D746B" w:rsidTr="00986A22">
        <w:trPr>
          <w:tblHeader/>
        </w:trPr>
        <w:tc>
          <w:tcPr>
            <w:tcW w:w="77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lastRenderedPageBreak/>
              <w:t>№</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t>р/с</w:t>
            </w:r>
          </w:p>
        </w:tc>
        <w:tc>
          <w:tcPr>
            <w:tcW w:w="37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Көрсеткіш</w:t>
            </w:r>
          </w:p>
        </w:tc>
        <w:tc>
          <w:tcPr>
            <w:tcW w:w="1905"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 xml:space="preserve">Комиссия көлемі </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Ескерту</w:t>
            </w:r>
          </w:p>
        </w:tc>
      </w:tr>
      <w:tr w:rsidR="004D05FC" w:rsidRPr="001D746B" w:rsidTr="00986A22">
        <w:trPr>
          <w:tblHeader/>
        </w:trPr>
        <w:tc>
          <w:tcPr>
            <w:tcW w:w="77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А</w:t>
            </w:r>
          </w:p>
        </w:tc>
        <w:tc>
          <w:tcPr>
            <w:tcW w:w="37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1</w:t>
            </w:r>
          </w:p>
        </w:tc>
        <w:tc>
          <w:tcPr>
            <w:tcW w:w="1905"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3</w:t>
            </w:r>
          </w:p>
        </w:tc>
      </w:tr>
      <w:tr w:rsidR="004D05FC" w:rsidRPr="001D746B" w:rsidTr="00986A22">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Тұрғын үй құрылыс жинақ шарттарына жататын қызметтер</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1.1.</w:t>
            </w:r>
          </w:p>
        </w:tc>
        <w:tc>
          <w:tcPr>
            <w:tcW w:w="3702"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 xml:space="preserve">Тұрғын үй құрылыс </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жинақ шартын жасау</w:t>
            </w:r>
          </w:p>
        </w:tc>
        <w:tc>
          <w:tcPr>
            <w:tcW w:w="1905"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 xml:space="preserve">Шарттық соманы арттыру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3816D9">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бөлу</w:t>
            </w:r>
            <w:r w:rsidR="007F3341" w:rsidRPr="001D746B">
              <w:rPr>
                <w:rFonts w:ascii="Times New Roman" w:eastAsia="Times New Roman" w:hAnsi="Times New Roman" w:cs="Times New Roman"/>
                <w:color w:val="000000"/>
                <w:sz w:val="24"/>
                <w:szCs w:val="24"/>
                <w:lang w:val="kk-KZ" w:eastAsia="ru-RU"/>
              </w:rPr>
              <w:t xml:space="preserve">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before="60" w:after="60" w:line="240" w:lineRule="auto"/>
              <w:jc w:val="right"/>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rPr>
              <w:t>(</w:t>
            </w:r>
            <w:proofErr w:type="gramStart"/>
            <w:r w:rsidRPr="001D746B">
              <w:rPr>
                <w:rFonts w:ascii="Times New Roman" w:hAnsi="Times New Roman" w:cs="Times New Roman"/>
                <w:i/>
                <w:snapToGrid w:val="0"/>
                <w:sz w:val="16"/>
                <w:szCs w:val="16"/>
                <w:lang w:val="kk-KZ"/>
              </w:rPr>
              <w:t>тармақ  БӨҮК</w:t>
            </w:r>
            <w:proofErr w:type="gramEnd"/>
            <w:r w:rsidRPr="001D746B">
              <w:rPr>
                <w:rFonts w:ascii="Times New Roman" w:hAnsi="Times New Roman" w:cs="Times New Roman"/>
                <w:i/>
                <w:snapToGrid w:val="0"/>
                <w:sz w:val="16"/>
                <w:szCs w:val="16"/>
                <w:lang w:val="kk-KZ"/>
              </w:rPr>
              <w:t xml:space="preserve"> шешіміне (</w:t>
            </w:r>
            <w:r w:rsidRPr="001D746B">
              <w:rPr>
                <w:rFonts w:ascii="Times New Roman" w:hAnsi="Times New Roman" w:cs="Times New Roman"/>
                <w:i/>
                <w:snapToGrid w:val="0"/>
                <w:sz w:val="16"/>
                <w:szCs w:val="16"/>
              </w:rPr>
              <w:t>11.12.2017ж.</w:t>
            </w:r>
            <w:r w:rsidRPr="001D746B">
              <w:rPr>
                <w:rFonts w:ascii="Times New Roman" w:hAnsi="Times New Roman" w:cs="Times New Roman"/>
                <w:i/>
                <w:snapToGrid w:val="0"/>
                <w:sz w:val="16"/>
                <w:szCs w:val="16"/>
                <w:lang w:val="kk-KZ"/>
              </w:rPr>
              <w:t xml:space="preserve"> </w:t>
            </w:r>
            <w:r w:rsidRPr="001D746B">
              <w:rPr>
                <w:rFonts w:ascii="Times New Roman" w:hAnsi="Times New Roman" w:cs="Times New Roman"/>
                <w:i/>
                <w:snapToGrid w:val="0"/>
                <w:sz w:val="16"/>
                <w:szCs w:val="16"/>
              </w:rPr>
              <w:t>№40</w:t>
            </w:r>
            <w:r w:rsidRPr="001D746B">
              <w:rPr>
                <w:rFonts w:ascii="Times New Roman" w:hAnsi="Times New Roman" w:cs="Times New Roman"/>
                <w:i/>
                <w:snapToGrid w:val="0"/>
                <w:sz w:val="16"/>
                <w:szCs w:val="16"/>
                <w:lang w:val="kk-KZ"/>
              </w:rPr>
              <w:t xml:space="preserve"> хаттамасына)  сәйкес  енгізілген</w:t>
            </w:r>
            <w:r w:rsidRPr="001D746B">
              <w:rPr>
                <w:rFonts w:ascii="Times New Roman" w:hAnsi="Times New Roman" w:cs="Times New Roman"/>
                <w:i/>
                <w:snapToGrid w:val="0"/>
                <w:sz w:val="16"/>
                <w:szCs w:val="16"/>
              </w:rPr>
              <w:t>)</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D809E5">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шегіну</w:t>
            </w:r>
            <w:r w:rsidRPr="001D746B">
              <w:rPr>
                <w:rFonts w:ascii="Times New Roman" w:eastAsia="Times New Roman" w:hAnsi="Times New Roman" w:cs="Times New Roman"/>
                <w:color w:val="000000"/>
                <w:sz w:val="24"/>
                <w:szCs w:val="24"/>
                <w:lang w:eastAsia="ru-RU"/>
              </w:rPr>
              <w:t xml:space="preserve"> </w:t>
            </w:r>
            <w:r w:rsidR="003816D9" w:rsidRPr="001D746B">
              <w:rPr>
                <w:rFonts w:ascii="Times New Roman" w:eastAsia="Times New Roman" w:hAnsi="Times New Roman" w:cs="Times New Roman"/>
                <w:color w:val="000000"/>
                <w:sz w:val="24"/>
                <w:szCs w:val="24"/>
                <w:lang w:val="kk-KZ" w:eastAsia="ru-RU"/>
              </w:rPr>
              <w:t>ақысыз</w:t>
            </w:r>
            <w:r w:rsidR="003816D9"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eastAsia="ru-RU"/>
              </w:rPr>
              <w:t>*</w:t>
            </w:r>
            <w:r w:rsidR="008B5046" w:rsidRPr="001D746B">
              <w:rPr>
                <w:rFonts w:ascii="Times New Roman" w:hAnsi="Times New Roman" w:cs="Times New Roman"/>
                <w:i/>
                <w:snapToGrid w:val="0"/>
                <w:sz w:val="16"/>
                <w:szCs w:val="16"/>
                <w:lang w:val="kk-KZ"/>
              </w:rPr>
              <w:t>(БӨҮК</w:t>
            </w:r>
            <w:r w:rsidR="00D809E5" w:rsidRPr="001D746B">
              <w:rPr>
                <w:rFonts w:ascii="Times New Roman" w:hAnsi="Times New Roman" w:cs="Times New Roman"/>
                <w:i/>
                <w:snapToGrid w:val="0"/>
                <w:sz w:val="16"/>
                <w:szCs w:val="16"/>
                <w:lang w:val="kk-KZ"/>
              </w:rPr>
              <w:t xml:space="preserve">  10.</w:t>
            </w:r>
            <w:r w:rsidR="008B5046" w:rsidRPr="001D746B">
              <w:rPr>
                <w:rFonts w:ascii="Times New Roman" w:hAnsi="Times New Roman" w:cs="Times New Roman"/>
                <w:i/>
                <w:snapToGrid w:val="0"/>
                <w:sz w:val="16"/>
                <w:szCs w:val="16"/>
                <w:lang w:val="kk-KZ"/>
              </w:rPr>
              <w:t>08.2023ж. шешіміне сай (№</w:t>
            </w:r>
            <w:r w:rsidR="003816D9" w:rsidRPr="001D746B">
              <w:rPr>
                <w:rFonts w:ascii="Times New Roman" w:hAnsi="Times New Roman" w:cs="Times New Roman"/>
                <w:i/>
                <w:snapToGrid w:val="0"/>
                <w:sz w:val="16"/>
                <w:szCs w:val="16"/>
                <w:lang w:val="kk-KZ"/>
              </w:rPr>
              <w:t>36</w:t>
            </w:r>
            <w:r w:rsidR="008B5046" w:rsidRPr="001D746B">
              <w:rPr>
                <w:rFonts w:ascii="Times New Roman" w:hAnsi="Times New Roman" w:cs="Times New Roman"/>
                <w:i/>
                <w:snapToGrid w:val="0"/>
                <w:sz w:val="16"/>
                <w:szCs w:val="16"/>
                <w:lang w:val="kk-KZ"/>
              </w:rPr>
              <w:t xml:space="preserve"> хаттама</w:t>
            </w:r>
            <w:r w:rsidR="008B5046" w:rsidRPr="001D746B">
              <w:rPr>
                <w:rFonts w:ascii="Times New Roman" w:eastAsia="Times New Roman" w:hAnsi="Times New Roman" w:cs="Times New Roman"/>
                <w:i/>
                <w:color w:val="000000"/>
                <w:sz w:val="24"/>
                <w:szCs w:val="24"/>
                <w:lang w:val="kk-KZ"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8B5046" w:rsidP="008B5046">
            <w:pPr>
              <w:spacing w:after="283"/>
              <w:jc w:val="right"/>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ұсталынбайды</w:t>
            </w:r>
            <w:r w:rsidRPr="001D746B">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8B5046">
            <w:pPr>
              <w:spacing w:after="0"/>
              <w:rPr>
                <w:i/>
                <w:snapToGrid w:val="0"/>
                <w:sz w:val="16"/>
                <w:szCs w:val="16"/>
                <w:lang w:val="kk-KZ"/>
              </w:rPr>
            </w:pP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 xml:space="preserve">Біріктіру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rPr>
                <w:rFonts w:ascii="Times New Roman" w:hAnsi="Times New Roman"/>
                <w:sz w:val="20"/>
                <w:szCs w:val="20"/>
              </w:rPr>
            </w:pPr>
            <w:r w:rsidRPr="001D746B">
              <w:rPr>
                <w:i/>
                <w:snapToGrid w:val="0"/>
                <w:sz w:val="16"/>
                <w:szCs w:val="16"/>
                <w:lang w:val="kk-KZ"/>
              </w:rPr>
              <w:t>(</w:t>
            </w:r>
            <w:r w:rsidRPr="001D746B">
              <w:rPr>
                <w:rFonts w:ascii="Times New Roman" w:hAnsi="Times New Roman" w:cs="Times New Roman"/>
                <w:snapToGrid w:val="0"/>
                <w:sz w:val="16"/>
                <w:szCs w:val="16"/>
                <w:lang w:val="kk-KZ"/>
              </w:rPr>
              <w:t>тармақ  БӨҮК шешіміне (11.12.2017ж. №40 хаттамасына)  сәйкес  енгізілген)</w:t>
            </w:r>
          </w:p>
        </w:tc>
      </w:tr>
    </w:tbl>
    <w:p w:rsidR="005076FC" w:rsidRPr="001D746B" w:rsidRDefault="005076FC" w:rsidP="004D05FC">
      <w:pPr>
        <w:spacing w:before="240" w:after="0" w:line="240" w:lineRule="auto"/>
        <w:rPr>
          <w:rFonts w:ascii="Times New Roman" w:eastAsia="Times New Roman" w:hAnsi="Times New Roman" w:cs="Times New Roman"/>
          <w:color w:val="000000"/>
          <w:sz w:val="23"/>
          <w:szCs w:val="23"/>
          <w:lang w:eastAsia="ru-RU"/>
        </w:rPr>
      </w:pPr>
    </w:p>
    <w:tbl>
      <w:tblPr>
        <w:tblW w:w="9372" w:type="dxa"/>
        <w:jc w:val="right"/>
        <w:tblCellMar>
          <w:left w:w="0" w:type="dxa"/>
          <w:right w:w="0" w:type="dxa"/>
        </w:tblCellMar>
        <w:tblLook w:val="04A0" w:firstRow="1" w:lastRow="0" w:firstColumn="1" w:lastColumn="0" w:noHBand="0" w:noVBand="1"/>
      </w:tblPr>
      <w:tblGrid>
        <w:gridCol w:w="756"/>
        <w:gridCol w:w="3569"/>
        <w:gridCol w:w="1825"/>
        <w:gridCol w:w="3222"/>
      </w:tblGrid>
      <w:tr w:rsidR="00F57955"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4D05FC"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F57955" w:rsidRPr="001D746B"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1.4.</w:t>
            </w:r>
          </w:p>
        </w:tc>
        <w:tc>
          <w:tcPr>
            <w:tcW w:w="3634"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кестесінен тыс енгізілген және мемлекет сыйлықақысымен ынталандырылмаған ақшаны шоттан алу (2017 жылғы 10 шілдеге  дейін жасалған тұрғын үй құрылыс жинақ шарттары бойынша)</w:t>
            </w:r>
          </w:p>
        </w:tc>
        <w:tc>
          <w:tcPr>
            <w:tcW w:w="1864"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E56FE6" w:rsidRPr="00070B21"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1.5.</w:t>
            </w:r>
          </w:p>
        </w:tc>
        <w:tc>
          <w:tcPr>
            <w:tcW w:w="3634" w:type="dxa"/>
            <w:tcBorders>
              <w:top w:val="nil"/>
              <w:left w:val="nil"/>
              <w:bottom w:val="single" w:sz="12" w:space="0" w:color="FFFFFF"/>
              <w:right w:val="nil"/>
            </w:tcBorders>
            <w:tcMar>
              <w:top w:w="0" w:type="dxa"/>
              <w:left w:w="108" w:type="dxa"/>
              <w:bottom w:w="0" w:type="dxa"/>
              <w:right w:w="108" w:type="dxa"/>
            </w:tcMar>
          </w:tcPr>
          <w:p w:rsidR="00E56FE6" w:rsidRPr="001D746B" w:rsidRDefault="00BD66FA" w:rsidP="00BD66FA">
            <w:pPr>
              <w:pStyle w:val="a3"/>
              <w:spacing w:before="0" w:beforeAutospacing="0" w:after="180" w:afterAutospacing="0"/>
              <w:rPr>
                <w:rFonts w:eastAsia="Times New Roman"/>
                <w:color w:val="000000"/>
              </w:rPr>
            </w:pPr>
            <w:r w:rsidRPr="001D746B">
              <w:rPr>
                <w:rFonts w:eastAsia="Times New Roman"/>
                <w:color w:val="000000"/>
                <w:lang w:val="kk-KZ"/>
              </w:rPr>
              <w:t>Жинақ шотынан ақша сомасын мерзімінен бұрын алу</w:t>
            </w:r>
            <w:r w:rsidR="00E56FE6" w:rsidRPr="001D746B">
              <w:rPr>
                <w:rFonts w:eastAsia="Times New Roman"/>
                <w:color w:val="000000"/>
              </w:rPr>
              <w:t>*</w:t>
            </w:r>
          </w:p>
        </w:tc>
        <w:tc>
          <w:tcPr>
            <w:tcW w:w="1864" w:type="dxa"/>
            <w:tcBorders>
              <w:top w:val="nil"/>
              <w:left w:val="nil"/>
              <w:bottom w:val="single" w:sz="12" w:space="0" w:color="FFFFFF"/>
              <w:right w:val="nil"/>
            </w:tcBorders>
            <w:tcMar>
              <w:top w:w="0" w:type="dxa"/>
              <w:left w:w="108" w:type="dxa"/>
              <w:bottom w:w="0" w:type="dxa"/>
              <w:right w:w="108" w:type="dxa"/>
            </w:tcMar>
          </w:tcPr>
          <w:p w:rsidR="00D9478B" w:rsidRPr="001D746B" w:rsidRDefault="00D9478B" w:rsidP="00D9478B">
            <w:pPr>
              <w:pStyle w:val="a3"/>
              <w:spacing w:before="0" w:beforeAutospacing="0" w:after="180" w:afterAutospacing="0"/>
              <w:jc w:val="right"/>
              <w:rPr>
                <w:color w:val="000000"/>
                <w:sz w:val="20"/>
              </w:rPr>
            </w:pPr>
            <w:r w:rsidRPr="001D746B">
              <w:rPr>
                <w:color w:val="000000"/>
                <w:sz w:val="20"/>
                <w:lang w:val="kk-KZ"/>
              </w:rPr>
              <w:t>алынатын соманың 1</w:t>
            </w:r>
            <w:r w:rsidRPr="001D746B">
              <w:rPr>
                <w:color w:val="000000"/>
                <w:sz w:val="20"/>
              </w:rPr>
              <w:t xml:space="preserve">%, </w:t>
            </w:r>
          </w:p>
          <w:p w:rsidR="00E56FE6" w:rsidRPr="001D746B" w:rsidRDefault="00D9478B" w:rsidP="00D9478B">
            <w:pPr>
              <w:pStyle w:val="a3"/>
              <w:spacing w:before="0" w:beforeAutospacing="0" w:after="180" w:afterAutospacing="0"/>
              <w:jc w:val="right"/>
              <w:rPr>
                <w:rFonts w:eastAsia="Times New Roman"/>
                <w:color w:val="000000"/>
              </w:rPr>
            </w:pPr>
            <w:r w:rsidRPr="001D746B">
              <w:rPr>
                <w:color w:val="000000"/>
                <w:sz w:val="20"/>
              </w:rPr>
              <w:t>(</w:t>
            </w:r>
            <w:proofErr w:type="spellStart"/>
            <w:r w:rsidRPr="001D746B">
              <w:rPr>
                <w:color w:val="000000"/>
                <w:sz w:val="20"/>
              </w:rPr>
              <w:t>ең</w:t>
            </w:r>
            <w:proofErr w:type="spellEnd"/>
            <w:r w:rsidRPr="001D746B">
              <w:rPr>
                <w:color w:val="000000"/>
                <w:sz w:val="20"/>
              </w:rPr>
              <w:t xml:space="preserve"> азы </w:t>
            </w:r>
            <w:r w:rsidR="001E6D1A" w:rsidRPr="001D746B">
              <w:rPr>
                <w:color w:val="000000"/>
                <w:sz w:val="20"/>
              </w:rPr>
              <w:t xml:space="preserve">5000 </w:t>
            </w:r>
            <w:proofErr w:type="spellStart"/>
            <w:r w:rsidR="001E6D1A" w:rsidRPr="001D746B">
              <w:rPr>
                <w:color w:val="000000"/>
                <w:sz w:val="20"/>
              </w:rPr>
              <w:t>тг</w:t>
            </w:r>
            <w:proofErr w:type="spellEnd"/>
            <w:r w:rsidR="001E6D1A" w:rsidRPr="001D746B">
              <w:rPr>
                <w:color w:val="000000"/>
                <w:sz w:val="20"/>
              </w:rPr>
              <w:t>)</w:t>
            </w:r>
          </w:p>
        </w:tc>
        <w:tc>
          <w:tcPr>
            <w:tcW w:w="3307" w:type="dxa"/>
            <w:tcBorders>
              <w:top w:val="nil"/>
              <w:left w:val="nil"/>
              <w:bottom w:val="single" w:sz="12" w:space="0" w:color="FFFFFF"/>
              <w:right w:val="nil"/>
            </w:tcBorders>
            <w:tcMar>
              <w:top w:w="0" w:type="dxa"/>
              <w:left w:w="108" w:type="dxa"/>
              <w:bottom w:w="0" w:type="dxa"/>
              <w:right w:w="108" w:type="dxa"/>
            </w:tcMar>
          </w:tcPr>
          <w:p w:rsidR="00CD700A" w:rsidRPr="001D746B"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Комиссия ТҚЖ </w:t>
            </w:r>
            <w:proofErr w:type="spellStart"/>
            <w:r w:rsidRPr="001D746B">
              <w:rPr>
                <w:rFonts w:ascii="Times New Roman" w:eastAsia="Times New Roman" w:hAnsi="Times New Roman" w:cs="Times New Roman"/>
                <w:color w:val="000000"/>
                <w:sz w:val="16"/>
                <w:szCs w:val="16"/>
                <w:lang w:eastAsia="ru-RU"/>
              </w:rPr>
              <w:t>шартын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бұзу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нәтижесінде</w:t>
            </w:r>
            <w:proofErr w:type="spellEnd"/>
            <w:r w:rsidRPr="001D746B">
              <w:rPr>
                <w:rFonts w:ascii="Times New Roman" w:eastAsia="Times New Roman" w:hAnsi="Times New Roman" w:cs="Times New Roman"/>
                <w:color w:val="000000"/>
                <w:sz w:val="16"/>
                <w:szCs w:val="16"/>
                <w:lang w:eastAsia="ru-RU"/>
              </w:rPr>
              <w:t xml:space="preserve"> 30 </w:t>
            </w:r>
            <w:proofErr w:type="spellStart"/>
            <w:r w:rsidRPr="001D746B">
              <w:rPr>
                <w:rFonts w:ascii="Times New Roman" w:eastAsia="Times New Roman" w:hAnsi="Times New Roman" w:cs="Times New Roman"/>
                <w:color w:val="000000"/>
                <w:sz w:val="16"/>
                <w:szCs w:val="16"/>
                <w:lang w:eastAsia="ru-RU"/>
              </w:rPr>
              <w:t>күнтізбелік</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күннен</w:t>
            </w:r>
            <w:proofErr w:type="spellEnd"/>
            <w:r w:rsidRPr="001D746B">
              <w:rPr>
                <w:rFonts w:ascii="Times New Roman" w:eastAsia="Times New Roman" w:hAnsi="Times New Roman" w:cs="Times New Roman"/>
                <w:color w:val="000000"/>
                <w:sz w:val="16"/>
                <w:szCs w:val="16"/>
                <w:lang w:eastAsia="ru-RU"/>
              </w:rPr>
              <w:t xml:space="preserve"> кем (</w:t>
            </w:r>
            <w:proofErr w:type="spellStart"/>
            <w:r w:rsidRPr="001D746B">
              <w:rPr>
                <w:rFonts w:ascii="Times New Roman" w:eastAsia="Times New Roman" w:hAnsi="Times New Roman" w:cs="Times New Roman"/>
                <w:color w:val="000000"/>
                <w:sz w:val="16"/>
                <w:szCs w:val="16"/>
                <w:lang w:eastAsia="ru-RU"/>
              </w:rPr>
              <w:t>қоса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алғанда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сақтау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мерзімімен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біржолғы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зейнетақы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төлемдерінің</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қоспағанда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ақша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сомасының</w:t>
            </w:r>
            <w:proofErr w:type="spellEnd"/>
            <w:r w:rsidRPr="001D746B">
              <w:rPr>
                <w:rFonts w:ascii="Times New Roman" w:eastAsia="Times New Roman" w:hAnsi="Times New Roman" w:cs="Times New Roman"/>
                <w:color w:val="000000"/>
                <w:sz w:val="16"/>
                <w:szCs w:val="16"/>
                <w:lang w:eastAsia="ru-RU"/>
              </w:rPr>
              <w:t xml:space="preserve"> 1%-ы </w:t>
            </w:r>
            <w:proofErr w:type="spellStart"/>
            <w:r w:rsidRPr="001D746B">
              <w:rPr>
                <w:rFonts w:ascii="Times New Roman" w:eastAsia="Times New Roman" w:hAnsi="Times New Roman" w:cs="Times New Roman"/>
                <w:color w:val="000000"/>
                <w:sz w:val="16"/>
                <w:szCs w:val="16"/>
                <w:lang w:eastAsia="ru-RU"/>
              </w:rPr>
              <w:t>ретінде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минималды</w:t>
            </w:r>
            <w:proofErr w:type="spellEnd"/>
            <w:r w:rsidRPr="001D746B">
              <w:rPr>
                <w:rFonts w:ascii="Times New Roman" w:eastAsia="Times New Roman" w:hAnsi="Times New Roman" w:cs="Times New Roman"/>
                <w:color w:val="000000"/>
                <w:sz w:val="16"/>
                <w:szCs w:val="16"/>
                <w:lang w:eastAsia="ru-RU"/>
              </w:rPr>
              <w:t xml:space="preserve"> 5000 </w:t>
            </w:r>
            <w:proofErr w:type="spellStart"/>
            <w:r w:rsidRPr="001D746B">
              <w:rPr>
                <w:rFonts w:ascii="Times New Roman" w:eastAsia="Times New Roman" w:hAnsi="Times New Roman" w:cs="Times New Roman"/>
                <w:color w:val="000000"/>
                <w:sz w:val="16"/>
                <w:szCs w:val="16"/>
                <w:lang w:eastAsia="ru-RU"/>
              </w:rPr>
              <w:t>теңге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мөлшерінде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есептеледі</w:t>
            </w:r>
            <w:proofErr w:type="spellEnd"/>
            <w:r w:rsidRPr="001D746B">
              <w:rPr>
                <w:rFonts w:ascii="Times New Roman" w:eastAsia="Times New Roman" w:hAnsi="Times New Roman" w:cs="Times New Roman"/>
                <w:color w:val="000000"/>
                <w:sz w:val="16"/>
                <w:szCs w:val="16"/>
                <w:lang w:eastAsia="ru-RU"/>
              </w:rPr>
              <w:t xml:space="preserve">. </w:t>
            </w:r>
            <w:r w:rsidRPr="001D746B">
              <w:rPr>
                <w:rFonts w:ascii="Times New Roman" w:hAnsi="Times New Roman" w:cs="Times New Roman"/>
                <w:i/>
                <w:snapToGrid w:val="0"/>
                <w:sz w:val="16"/>
                <w:szCs w:val="16"/>
                <w:lang w:val="kk-KZ"/>
              </w:rPr>
              <w:t>(Тармақ БӨҮК Шешіміне (24.12.2021ж. №46 хаттамамен) сәйкес өзгертілді).</w:t>
            </w:r>
          </w:p>
          <w:p w:rsidR="001E6D1A" w:rsidRPr="001D746B"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5 000 тең</w:t>
            </w:r>
            <w:r w:rsidR="001E6D1A" w:rsidRPr="001D746B">
              <w:rPr>
                <w:rFonts w:ascii="Times New Roman" w:eastAsia="Times New Roman" w:hAnsi="Times New Roman" w:cs="Times New Roman"/>
                <w:color w:val="000000"/>
                <w:sz w:val="16"/>
                <w:szCs w:val="16"/>
                <w:lang w:val="kk-KZ" w:eastAsia="ru-RU"/>
              </w:rPr>
              <w:t xml:space="preserve">ге </w:t>
            </w:r>
            <w:r w:rsidRPr="001D746B">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1D746B">
              <w:rPr>
                <w:rFonts w:ascii="Times New Roman" w:eastAsia="Times New Roman" w:hAnsi="Times New Roman" w:cs="Times New Roman"/>
                <w:color w:val="000000"/>
                <w:sz w:val="16"/>
                <w:szCs w:val="16"/>
                <w:lang w:val="kk-KZ" w:eastAsia="ru-RU"/>
              </w:rPr>
              <w:t xml:space="preserve">: </w:t>
            </w:r>
          </w:p>
          <w:p w:rsidR="001E6D1A"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1. </w:t>
            </w:r>
            <w:r w:rsidR="004F541A" w:rsidRPr="001D746B">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1D746B">
              <w:rPr>
                <w:rFonts w:ascii="Times New Roman" w:eastAsia="Times New Roman" w:hAnsi="Times New Roman" w:cs="Times New Roman"/>
                <w:color w:val="000000"/>
                <w:sz w:val="16"/>
                <w:szCs w:val="16"/>
                <w:lang w:val="kk-KZ" w:eastAsia="ru-RU"/>
              </w:rPr>
              <w:t xml:space="preserve">;  </w:t>
            </w:r>
          </w:p>
          <w:p w:rsidR="00622F98"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2. </w:t>
            </w:r>
            <w:r w:rsidR="00622F98" w:rsidRPr="001D746B">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rsidR="00622F98"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 </w:t>
            </w:r>
            <w:r w:rsidR="00622F98" w:rsidRPr="001D746B">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rsidR="001E6D1A"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00622F98" w:rsidRPr="001D746B">
              <w:rPr>
                <w:rFonts w:ascii="Times New Roman" w:eastAsia="Times New Roman" w:hAnsi="Times New Roman" w:cs="Times New Roman"/>
                <w:color w:val="000000"/>
                <w:sz w:val="16"/>
                <w:szCs w:val="16"/>
                <w:lang w:val="kk-KZ" w:eastAsia="ru-RU"/>
              </w:rPr>
              <w:t>тұрғын үйді толық сатып алуға байланысты</w:t>
            </w:r>
            <w:r w:rsidRPr="001D746B">
              <w:rPr>
                <w:rFonts w:ascii="Times New Roman" w:eastAsia="Times New Roman" w:hAnsi="Times New Roman" w:cs="Times New Roman"/>
                <w:color w:val="000000"/>
                <w:sz w:val="16"/>
                <w:szCs w:val="16"/>
                <w:lang w:val="kk-KZ" w:eastAsia="ru-RU"/>
              </w:rPr>
              <w:t xml:space="preserve">. </w:t>
            </w:r>
          </w:p>
          <w:p w:rsidR="00DD3BE0" w:rsidRPr="001D746B" w:rsidRDefault="005D5DE3" w:rsidP="007C65CB">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sidRPr="001D746B">
              <w:rPr>
                <w:rFonts w:ascii="Times New Roman" w:eastAsia="Times New Roman" w:hAnsi="Times New Roman" w:cs="Times New Roman"/>
                <w:color w:val="000000"/>
                <w:sz w:val="16"/>
                <w:szCs w:val="16"/>
                <w:lang w:val="kk-KZ" w:eastAsia="ru-RU"/>
              </w:rPr>
              <w:t xml:space="preserve">бойынша есептелген сыйақы, </w:t>
            </w:r>
            <w:r w:rsidRPr="001D746B">
              <w:rPr>
                <w:rFonts w:ascii="Times New Roman" w:eastAsia="Times New Roman" w:hAnsi="Times New Roman" w:cs="Times New Roman"/>
                <w:color w:val="000000"/>
                <w:sz w:val="16"/>
                <w:szCs w:val="16"/>
                <w:lang w:val="kk-KZ" w:eastAsia="ru-RU"/>
              </w:rPr>
              <w:t>өтемақысы</w:t>
            </w:r>
            <w:r w:rsidR="000C4E68" w:rsidRPr="001D746B">
              <w:rPr>
                <w:rFonts w:ascii="Times New Roman" w:eastAsia="Times New Roman" w:hAnsi="Times New Roman" w:cs="Times New Roman"/>
                <w:color w:val="000000"/>
                <w:sz w:val="16"/>
                <w:szCs w:val="16"/>
                <w:lang w:val="kk-KZ" w:eastAsia="ru-RU"/>
              </w:rPr>
              <w:t xml:space="preserve"> (БӨҮК 17.03.2023ж. шешіміне сай №13 хаттама,)</w:t>
            </w:r>
          </w:p>
          <w:p w:rsidR="00405873" w:rsidRPr="001D746B" w:rsidRDefault="00E56FE6" w:rsidP="00405873">
            <w:pPr>
              <w:widowControl w:val="0"/>
              <w:ind w:right="142" w:hanging="13"/>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color w:val="000000"/>
                <w:sz w:val="16"/>
                <w:szCs w:val="16"/>
                <w:lang w:val="kk-KZ" w:eastAsia="ru-RU"/>
              </w:rPr>
              <w:t xml:space="preserve"> </w:t>
            </w:r>
            <w:r w:rsidR="00405873" w:rsidRPr="001D746B">
              <w:rPr>
                <w:rFonts w:ascii="Times New Roman" w:eastAsia="Times New Roman" w:hAnsi="Times New Roman" w:cs="Times New Roman"/>
                <w:sz w:val="16"/>
                <w:szCs w:val="16"/>
                <w:lang w:val="kk-KZ" w:eastAsia="x-none"/>
              </w:rPr>
              <w:t>Комиссия алынбайды:</w:t>
            </w:r>
          </w:p>
          <w:p w:rsidR="00862939" w:rsidRPr="001D746B" w:rsidRDefault="00862939"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lastRenderedPageBreak/>
              <w:t>- егер тұрғын ТҚЖ туралы шарт 21 жасқа толғанға дейін жасалған болса, балалар үйінде тәрбиеленген немесе тәрбиеленіп жатқан тұлғалар үшін;</w:t>
            </w:r>
          </w:p>
          <w:p w:rsidR="00405873" w:rsidRPr="001D746B" w:rsidRDefault="00405873" w:rsidP="00405873">
            <w:pPr>
              <w:spacing w:line="240" w:lineRule="auto"/>
              <w:ind w:right="142"/>
              <w:rPr>
                <w:rFonts w:ascii="Arial" w:hAnsi="Arial" w:cs="Arial"/>
                <w:color w:val="000000"/>
                <w:sz w:val="20"/>
                <w:szCs w:val="20"/>
                <w:lang w:val="kk-KZ"/>
              </w:rPr>
            </w:pPr>
            <w:r w:rsidRPr="001D746B">
              <w:rPr>
                <w:rFonts w:ascii="Times New Roman" w:eastAsia="Times New Roman" w:hAnsi="Times New Roman" w:cs="Times New Roman"/>
                <w:sz w:val="16"/>
                <w:szCs w:val="16"/>
                <w:lang w:val="kk-KZ" w:eastAsia="x-none"/>
              </w:rPr>
              <w:t>- мемлекет сыйлықақысын есепке алмағанда, қалдығы 5000 теңгені құрайтын және одан төмен ТҚЖ шарттары бойынша:</w:t>
            </w:r>
          </w:p>
          <w:p w:rsidR="001E6D1A" w:rsidRPr="001D746B" w:rsidRDefault="00405873"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r w:rsidR="007E1E58" w:rsidRPr="001D746B">
              <w:rPr>
                <w:rFonts w:ascii="Times New Roman" w:eastAsia="Times New Roman" w:hAnsi="Times New Roman" w:cs="Times New Roman"/>
                <w:sz w:val="16"/>
                <w:szCs w:val="16"/>
                <w:lang w:val="kk-KZ" w:eastAsia="x-none"/>
              </w:rPr>
              <w:t>;</w:t>
            </w:r>
          </w:p>
          <w:p w:rsidR="007E1E58" w:rsidRPr="001D746B" w:rsidRDefault="007E1E58"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салымшы қайтыс болғанда ТҚЖ туралы шартты бұзған жағдайда.</w:t>
            </w:r>
          </w:p>
          <w:p w:rsidR="00E56FE6" w:rsidRPr="001D746B" w:rsidRDefault="00E56FE6" w:rsidP="007C65CB">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w:t>
            </w:r>
            <w:r w:rsidR="008B71C1" w:rsidRPr="001D746B">
              <w:rPr>
                <w:rFonts w:ascii="Times New Roman" w:hAnsi="Times New Roman" w:cs="Times New Roman"/>
                <w:i/>
                <w:snapToGrid w:val="0"/>
                <w:sz w:val="16"/>
                <w:szCs w:val="16"/>
                <w:lang w:val="kk-KZ"/>
              </w:rPr>
              <w:t xml:space="preserve">Тармақ БӨҮК Шешіміне </w:t>
            </w:r>
            <w:r w:rsidR="009F2F72" w:rsidRPr="001D746B">
              <w:rPr>
                <w:rFonts w:ascii="Times New Roman" w:hAnsi="Times New Roman" w:cs="Times New Roman"/>
                <w:i/>
                <w:snapToGrid w:val="0"/>
                <w:sz w:val="16"/>
                <w:szCs w:val="16"/>
                <w:lang w:val="kk-KZ"/>
              </w:rPr>
              <w:t xml:space="preserve">(28.12.2018 ж. №46 хаттамамен) </w:t>
            </w:r>
            <w:r w:rsidR="008B71C1" w:rsidRPr="001D746B">
              <w:rPr>
                <w:rFonts w:ascii="Times New Roman" w:hAnsi="Times New Roman" w:cs="Times New Roman"/>
                <w:i/>
                <w:snapToGrid w:val="0"/>
                <w:sz w:val="16"/>
                <w:szCs w:val="16"/>
                <w:lang w:val="kk-KZ"/>
              </w:rPr>
              <w:t>сәйкес өзгертілді</w:t>
            </w:r>
            <w:r w:rsidR="009F2F72" w:rsidRPr="001D746B">
              <w:rPr>
                <w:rFonts w:ascii="Times New Roman" w:hAnsi="Times New Roman" w:cs="Times New Roman"/>
                <w:i/>
                <w:snapToGrid w:val="0"/>
                <w:sz w:val="16"/>
                <w:szCs w:val="16"/>
                <w:lang w:val="kk-KZ"/>
              </w:rPr>
              <w:t>).</w:t>
            </w:r>
          </w:p>
          <w:p w:rsidR="00E56FE6" w:rsidRPr="001D746B" w:rsidRDefault="00DD3BE0"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(30.07.2020 ж. №24 хаттамамен) сәйкес толықтандырылды).</w:t>
            </w:r>
          </w:p>
          <w:p w:rsidR="00405873" w:rsidRPr="001D746B" w:rsidRDefault="00405873"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w:t>
            </w:r>
            <w:r w:rsidR="00557AA8" w:rsidRPr="001D746B">
              <w:rPr>
                <w:rFonts w:ascii="Times New Roman" w:hAnsi="Times New Roman" w:cs="Times New Roman"/>
                <w:i/>
                <w:snapToGrid w:val="0"/>
                <w:sz w:val="16"/>
                <w:szCs w:val="16"/>
                <w:lang w:val="kk-KZ"/>
              </w:rPr>
              <w:t>02</w:t>
            </w:r>
            <w:r w:rsidRPr="001D746B">
              <w:rPr>
                <w:rFonts w:ascii="Times New Roman" w:hAnsi="Times New Roman" w:cs="Times New Roman"/>
                <w:i/>
                <w:snapToGrid w:val="0"/>
                <w:sz w:val="16"/>
                <w:szCs w:val="16"/>
                <w:lang w:val="kk-KZ"/>
              </w:rPr>
              <w:t>.04.2021 ж. №</w:t>
            </w:r>
            <w:r w:rsidR="004F3A1A" w:rsidRPr="001D746B">
              <w:rPr>
                <w:rFonts w:ascii="Times New Roman" w:hAnsi="Times New Roman" w:cs="Times New Roman"/>
                <w:i/>
                <w:snapToGrid w:val="0"/>
                <w:sz w:val="16"/>
                <w:szCs w:val="16"/>
                <w:lang w:val="kk-KZ"/>
              </w:rPr>
              <w:t>10</w:t>
            </w:r>
            <w:r w:rsidRPr="001D746B">
              <w:rPr>
                <w:rFonts w:ascii="Times New Roman" w:hAnsi="Times New Roman" w:cs="Times New Roman"/>
                <w:i/>
                <w:snapToGrid w:val="0"/>
                <w:sz w:val="16"/>
                <w:szCs w:val="16"/>
                <w:lang w:val="kk-KZ"/>
              </w:rPr>
              <w:t xml:space="preserve"> хаттамамен) сәйкес өзгертілді).</w:t>
            </w:r>
          </w:p>
          <w:p w:rsidR="00862939" w:rsidRPr="001D746B" w:rsidRDefault="00862939"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(28.11.2024ж. №П71-2024 хаттамамен сәйкес өзгертілді)</w:t>
            </w:r>
          </w:p>
          <w:p w:rsidR="007E1E58" w:rsidRPr="001D746B" w:rsidRDefault="007E1E58"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(17.01.2025ж. №П2-2025 хаттама) сәйкес өзгертілді)</w:t>
            </w:r>
          </w:p>
        </w:tc>
      </w:tr>
      <w:tr w:rsidR="00E56FE6" w:rsidRPr="00070B21"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2.</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070B21"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Төмендегі заемдарды алуға өтінімді қарастыру:**</w:t>
            </w:r>
          </w:p>
        </w:tc>
      </w:tr>
      <w:tr w:rsidR="00986A22"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2</w:t>
            </w:r>
            <w:r w:rsidRPr="001D746B">
              <w:rPr>
                <w:rFonts w:ascii="Times New Roman" w:eastAsia="Times New Roman" w:hAnsi="Times New Roman" w:cs="Times New Roman"/>
                <w:color w:val="000000"/>
                <w:sz w:val="24"/>
                <w:szCs w:val="24"/>
                <w:lang w:eastAsia="ru-RU"/>
              </w:rPr>
              <w:t>.1.1.</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986A22" w:rsidRPr="00070B21"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2.1.2.</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аралық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rsidR="008236A8" w:rsidRPr="001D746B" w:rsidRDefault="008236A8" w:rsidP="008236A8">
            <w:pPr>
              <w:spacing w:before="60" w:after="60" w:line="240" w:lineRule="auto"/>
              <w:jc w:val="right"/>
              <w:rPr>
                <w:rFonts w:ascii="Times New Roman" w:eastAsia="Times New Roman" w:hAnsi="Times New Roman" w:cs="Times New Roman"/>
                <w:i/>
                <w:color w:val="000000"/>
                <w:sz w:val="16"/>
                <w:szCs w:val="16"/>
                <w:lang w:val="kk-KZ" w:eastAsia="ru-RU"/>
              </w:rPr>
            </w:pPr>
            <w:r>
              <w:rPr>
                <w:rFonts w:ascii="Times New Roman" w:eastAsia="Times New Roman" w:hAnsi="Times New Roman" w:cs="Times New Roman"/>
                <w:i/>
                <w:color w:val="000000"/>
                <w:sz w:val="16"/>
                <w:szCs w:val="16"/>
                <w:lang w:val="kk-KZ" w:eastAsia="ru-RU"/>
              </w:rPr>
              <w:t xml:space="preserve">      </w:t>
            </w:r>
            <w:r w:rsidRPr="00070B21">
              <w:rPr>
                <w:rFonts w:ascii="Times New Roman" w:eastAsia="Times New Roman" w:hAnsi="Times New Roman" w:cs="Times New Roman"/>
                <w:i/>
                <w:color w:val="000000"/>
                <w:sz w:val="16"/>
                <w:szCs w:val="16"/>
                <w:lang w:val="kk-KZ" w:eastAsia="ru-RU"/>
              </w:rPr>
              <w:t>(БӨҮК 11.04.2025         ж. №П19-2025)</w:t>
            </w:r>
          </w:p>
          <w:p w:rsidR="008236A8" w:rsidRPr="008236A8"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100" w:beforeAutospacing="1" w:after="100" w:afterAutospacing="1" w:line="240" w:lineRule="auto"/>
              <w:rPr>
                <w:rFonts w:ascii="Times New Roman" w:hAnsi="Times New Roman" w:cs="Times New Roman"/>
                <w:sz w:val="16"/>
                <w:szCs w:val="16"/>
                <w:lang w:val="kk-KZ"/>
              </w:rPr>
            </w:pPr>
            <w:r w:rsidRPr="001D746B">
              <w:rPr>
                <w:rFonts w:ascii="Times New Roman" w:hAnsi="Times New Roman" w:cs="Times New Roman"/>
                <w:sz w:val="16"/>
                <w:szCs w:val="16"/>
                <w:lang w:val="kk-KZ"/>
              </w:rPr>
              <w:t>Комиссия</w:t>
            </w:r>
            <w:r w:rsidR="00575574" w:rsidRPr="001D746B">
              <w:rPr>
                <w:rFonts w:ascii="Times New Roman" w:hAnsi="Times New Roman" w:cs="Times New Roman"/>
                <w:sz w:val="16"/>
                <w:szCs w:val="16"/>
                <w:lang w:val="kk-KZ"/>
              </w:rPr>
              <w:t xml:space="preserve"> келесі жағдайларда ұсталынбайды</w:t>
            </w:r>
            <w:r w:rsidRPr="001D746B">
              <w:rPr>
                <w:rFonts w:ascii="Times New Roman" w:hAnsi="Times New Roman" w:cs="Times New Roman"/>
                <w:sz w:val="16"/>
                <w:szCs w:val="16"/>
                <w:lang w:val="kk-KZ"/>
              </w:rPr>
              <w:t>:</w:t>
            </w:r>
          </w:p>
          <w:p w:rsidR="00986A22" w:rsidRPr="001D746B"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-интернет-банкинг арқылы берілген өтініштер бойынша;</w:t>
            </w:r>
          </w:p>
          <w:p w:rsidR="00986A22"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w:t>
            </w:r>
            <w:r w:rsidR="007513E2" w:rsidRPr="001D746B">
              <w:rPr>
                <w:rFonts w:ascii="Times New Roman" w:hAnsi="Times New Roman" w:cs="Times New Roman"/>
                <w:sz w:val="16"/>
                <w:szCs w:val="16"/>
                <w:lang w:val="kk-KZ"/>
              </w:rPr>
              <w:t>тұрғын үй-коммуналдық дамудың  2020-2025 жылдарға арналған "Нұрлы жер" мемлекеттік бағдарламасы</w:t>
            </w:r>
            <w:r w:rsidRPr="001D746B">
              <w:rPr>
                <w:rFonts w:ascii="Times New Roman" w:hAnsi="Times New Roman" w:cs="Times New Roman"/>
                <w:sz w:val="16"/>
                <w:szCs w:val="16"/>
                <w:lang w:val="kk-KZ"/>
              </w:rPr>
              <w:t xml:space="preserve">; </w:t>
            </w:r>
          </w:p>
          <w:p w:rsidR="00082F96"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w:t>
            </w:r>
            <w:r w:rsidR="00082F96" w:rsidRPr="001D746B">
              <w:rPr>
                <w:rFonts w:ascii="Times New Roman" w:hAnsi="Times New Roman" w:cs="Times New Roman"/>
                <w:sz w:val="16"/>
                <w:szCs w:val="16"/>
                <w:lang w:val="kk-KZ"/>
              </w:rPr>
              <w:t>БӨҮК 27.05.2019ж. шешіміне сай</w:t>
            </w:r>
            <w:r w:rsidR="007513E2" w:rsidRPr="001D746B">
              <w:rPr>
                <w:rFonts w:ascii="Times New Roman" w:hAnsi="Times New Roman" w:cs="Times New Roman"/>
                <w:sz w:val="16"/>
                <w:szCs w:val="16"/>
                <w:lang w:val="kk-KZ"/>
              </w:rPr>
              <w:t xml:space="preserve"> </w:t>
            </w:r>
            <w:r w:rsidR="00082F96" w:rsidRPr="001D746B">
              <w:rPr>
                <w:rFonts w:ascii="Times New Roman" w:hAnsi="Times New Roman" w:cs="Times New Roman"/>
                <w:sz w:val="16"/>
                <w:szCs w:val="16"/>
                <w:lang w:val="kk-KZ"/>
              </w:rPr>
              <w:t>№16 хаттама</w:t>
            </w:r>
            <w:r w:rsidR="007513E2" w:rsidRPr="001D746B">
              <w:rPr>
                <w:rFonts w:ascii="Times New Roman" w:hAnsi="Times New Roman" w:cs="Times New Roman"/>
                <w:sz w:val="16"/>
                <w:szCs w:val="16"/>
                <w:lang w:val="kk-KZ"/>
              </w:rPr>
              <w:t xml:space="preserve">, 10.02.2020ж. шешіміне сай №04 хаттама) </w:t>
            </w:r>
          </w:p>
          <w:p w:rsidR="00986A22" w:rsidRPr="001D746B" w:rsidRDefault="00986A22" w:rsidP="00986A22">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791F7C" w:rsidRPr="001D746B" w:rsidRDefault="00986A22" w:rsidP="00082F96">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"Бақытты отбасы" бағдарламасы бойынша берілетін заемдар бойынша</w:t>
            </w:r>
            <w:r w:rsidR="00575574" w:rsidRPr="001D746B">
              <w:rPr>
                <w:rFonts w:ascii="Times New Roman" w:hAnsi="Times New Roman" w:cs="Times New Roman"/>
                <w:sz w:val="16"/>
                <w:szCs w:val="16"/>
                <w:lang w:val="kk-KZ"/>
              </w:rPr>
              <w:t>.</w:t>
            </w:r>
            <w:r w:rsidRPr="001D746B">
              <w:rPr>
                <w:rFonts w:ascii="Times New Roman" w:hAnsi="Times New Roman" w:cs="Times New Roman"/>
                <w:sz w:val="16"/>
                <w:szCs w:val="16"/>
                <w:lang w:val="kk-KZ"/>
              </w:rPr>
              <w:t xml:space="preserve"> </w:t>
            </w:r>
          </w:p>
          <w:p w:rsidR="00986A22" w:rsidRPr="001D746B" w:rsidRDefault="00575574"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00986A22" w:rsidRPr="001D746B">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1D746B">
              <w:rPr>
                <w:rFonts w:ascii="Times New Roman" w:hAnsi="Times New Roman" w:cs="Times New Roman"/>
                <w:sz w:val="16"/>
                <w:szCs w:val="16"/>
                <w:lang w:val="kk-KZ"/>
              </w:rPr>
              <w:t xml:space="preserve"> бастап қолданысқа енгізіледі).</w:t>
            </w:r>
            <w:r w:rsidR="00986A22" w:rsidRPr="001D746B">
              <w:rPr>
                <w:rFonts w:ascii="Times New Roman" w:hAnsi="Times New Roman" w:cs="Times New Roman"/>
                <w:sz w:val="16"/>
                <w:szCs w:val="16"/>
                <w:lang w:val="kk-KZ"/>
              </w:rPr>
              <w:t xml:space="preserve"> </w:t>
            </w:r>
            <w:r w:rsidR="001B433E" w:rsidRPr="001D746B">
              <w:rPr>
                <w:rFonts w:ascii="Times New Roman" w:hAnsi="Times New Roman" w:cs="Times New Roman"/>
                <w:sz w:val="16"/>
                <w:szCs w:val="16"/>
                <w:lang w:val="kk-KZ"/>
              </w:rPr>
              <w:t xml:space="preserve"> </w:t>
            </w:r>
          </w:p>
          <w:p w:rsidR="004F60C5" w:rsidRPr="001D746B" w:rsidRDefault="00590292"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1D746B">
              <w:rPr>
                <w:rFonts w:ascii="Times New Roman" w:hAnsi="Times New Roman" w:cs="Times New Roman"/>
                <w:strike/>
                <w:sz w:val="16"/>
                <w:szCs w:val="16"/>
                <w:lang w:val="kk-KZ"/>
              </w:rPr>
              <w:t>«Ипотекалық консьерж-сервис» қызметінің шеңберінде берілген өтінімдер бойынша; (БӨҮК</w:t>
            </w:r>
            <w:r w:rsidR="006F3474" w:rsidRPr="001D746B">
              <w:rPr>
                <w:rFonts w:ascii="Times New Roman" w:hAnsi="Times New Roman" w:cs="Times New Roman"/>
                <w:strike/>
                <w:sz w:val="16"/>
                <w:szCs w:val="16"/>
                <w:lang w:val="kk-KZ"/>
              </w:rPr>
              <w:t xml:space="preserve"> 10</w:t>
            </w:r>
            <w:r w:rsidRPr="001D746B">
              <w:rPr>
                <w:rFonts w:ascii="Times New Roman" w:hAnsi="Times New Roman" w:cs="Times New Roman"/>
                <w:strike/>
                <w:sz w:val="16"/>
                <w:szCs w:val="16"/>
                <w:lang w:val="kk-KZ"/>
              </w:rPr>
              <w:t xml:space="preserve">.06.2022ж. шешіміне </w:t>
            </w:r>
            <w:r w:rsidRPr="001D746B">
              <w:rPr>
                <w:rFonts w:ascii="Times New Roman" w:hAnsi="Times New Roman" w:cs="Times New Roman"/>
                <w:strike/>
                <w:sz w:val="16"/>
                <w:szCs w:val="16"/>
                <w:lang w:val="kk-KZ"/>
              </w:rPr>
              <w:lastRenderedPageBreak/>
              <w:t>сай №</w:t>
            </w:r>
            <w:r w:rsidR="006F3474" w:rsidRPr="001D746B">
              <w:rPr>
                <w:rFonts w:ascii="Times New Roman" w:hAnsi="Times New Roman" w:cs="Times New Roman"/>
                <w:strike/>
                <w:sz w:val="16"/>
                <w:szCs w:val="16"/>
                <w:lang w:val="kk-KZ"/>
              </w:rPr>
              <w:t>29</w:t>
            </w:r>
            <w:r w:rsidRPr="001D746B">
              <w:rPr>
                <w:rFonts w:ascii="Times New Roman" w:hAnsi="Times New Roman" w:cs="Times New Roman"/>
                <w:strike/>
                <w:sz w:val="16"/>
                <w:szCs w:val="16"/>
                <w:lang w:val="kk-KZ"/>
              </w:rPr>
              <w:t xml:space="preserve"> хаттама</w:t>
            </w:r>
            <w:r w:rsidR="00544349" w:rsidRPr="001D746B">
              <w:rPr>
                <w:rFonts w:ascii="Times New Roman" w:hAnsi="Times New Roman" w:cs="Times New Roman"/>
                <w:strike/>
                <w:sz w:val="16"/>
                <w:szCs w:val="16"/>
                <w:lang w:val="kk-KZ"/>
              </w:rPr>
              <w:t>,</w:t>
            </w:r>
            <w:r w:rsidRPr="001D746B">
              <w:rPr>
                <w:rFonts w:ascii="Times New Roman" w:hAnsi="Times New Roman" w:cs="Times New Roman"/>
                <w:strike/>
                <w:sz w:val="16"/>
                <w:szCs w:val="16"/>
                <w:lang w:val="kk-KZ"/>
              </w:rPr>
              <w:t>)</w:t>
            </w:r>
            <w:r w:rsidR="001112FF" w:rsidRPr="001D746B">
              <w:rPr>
                <w:rFonts w:ascii="Times New Roman" w:hAnsi="Times New Roman" w:cs="Times New Roman"/>
                <w:sz w:val="16"/>
                <w:szCs w:val="16"/>
                <w:lang w:val="kk-KZ"/>
              </w:rPr>
              <w:t xml:space="preserve"> </w:t>
            </w:r>
            <w:r w:rsidR="004820AF" w:rsidRPr="001D746B">
              <w:rPr>
                <w:rFonts w:ascii="Times New Roman" w:hAnsi="Times New Roman" w:cs="Times New Roman"/>
                <w:sz w:val="16"/>
                <w:szCs w:val="16"/>
                <w:lang w:val="kk-KZ"/>
              </w:rPr>
              <w:t xml:space="preserve"> </w:t>
            </w:r>
            <w:r w:rsidR="001112FF" w:rsidRPr="001D746B">
              <w:rPr>
                <w:rFonts w:ascii="Times New Roman" w:hAnsi="Times New Roman" w:cs="Times New Roman"/>
                <w:sz w:val="16"/>
                <w:szCs w:val="16"/>
                <w:lang w:val="kk-KZ"/>
              </w:rPr>
              <w:t>(БӨҮК 04.03.2025 ж. №П13-2025)</w:t>
            </w:r>
          </w:p>
          <w:p w:rsidR="00993943" w:rsidRPr="001D746B" w:rsidRDefault="00993943" w:rsidP="004F60C5">
            <w:pPr>
              <w:spacing w:before="100" w:beforeAutospacing="1" w:after="0" w:line="240" w:lineRule="auto"/>
              <w:jc w:val="both"/>
              <w:rPr>
                <w:rFonts w:ascii="Times New Roman" w:hAnsi="Times New Roman" w:cs="Times New Roman"/>
                <w:strike/>
                <w:sz w:val="16"/>
                <w:szCs w:val="16"/>
                <w:lang w:val="kk-KZ"/>
              </w:rPr>
            </w:pPr>
            <w:r w:rsidRPr="001D746B">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4F60C5" w:rsidRPr="001D746B" w:rsidRDefault="004F60C5"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w:t>
            </w:r>
            <w:r w:rsidR="00993943" w:rsidRPr="001D746B">
              <w:rPr>
                <w:rFonts w:ascii="Times New Roman" w:hAnsi="Times New Roman" w:cs="Times New Roman"/>
                <w:sz w:val="16"/>
                <w:szCs w:val="16"/>
                <w:lang w:val="kk-KZ"/>
              </w:rPr>
              <w:t xml:space="preserve"> (БӨҮК 24.05.2023 ж. шешіміне сай №23</w:t>
            </w:r>
            <w:r w:rsidR="00790CB9" w:rsidRPr="001D746B">
              <w:rPr>
                <w:rFonts w:ascii="Times New Roman" w:hAnsi="Times New Roman" w:cs="Times New Roman"/>
                <w:sz w:val="16"/>
                <w:szCs w:val="16"/>
                <w:lang w:val="kk-KZ"/>
              </w:rPr>
              <w:t xml:space="preserve"> </w:t>
            </w:r>
            <w:r w:rsidR="00993943" w:rsidRPr="001D746B">
              <w:rPr>
                <w:rFonts w:ascii="Times New Roman" w:hAnsi="Times New Roman" w:cs="Times New Roman"/>
                <w:sz w:val="16"/>
                <w:szCs w:val="16"/>
                <w:lang w:val="kk-KZ"/>
              </w:rPr>
              <w:t>хаттама).</w:t>
            </w:r>
          </w:p>
          <w:p w:rsidR="008041FA"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«Цифрлық ипотека» қызметінің шеңбер</w:t>
            </w:r>
            <w:r w:rsidR="00153796" w:rsidRPr="001D746B">
              <w:rPr>
                <w:rFonts w:ascii="Times New Roman" w:hAnsi="Times New Roman" w:cs="Times New Roman"/>
                <w:sz w:val="16"/>
                <w:szCs w:val="16"/>
                <w:lang w:val="kk-KZ"/>
              </w:rPr>
              <w:t xml:space="preserve">інде берілген өтінімдер бойынша. </w:t>
            </w:r>
            <w:r w:rsidR="003E4A04" w:rsidRPr="001D746B">
              <w:rPr>
                <w:rFonts w:ascii="Times New Roman" w:hAnsi="Times New Roman" w:cs="Times New Roman"/>
                <w:sz w:val="16"/>
                <w:szCs w:val="16"/>
                <w:lang w:val="kk-KZ"/>
              </w:rPr>
              <w:t>31.12.2025</w:t>
            </w:r>
            <w:r w:rsidR="006A61C0" w:rsidRPr="001D746B">
              <w:rPr>
                <w:rFonts w:ascii="Times New Roman" w:hAnsi="Times New Roman" w:cs="Times New Roman"/>
                <w:sz w:val="16"/>
                <w:szCs w:val="16"/>
                <w:lang w:val="kk-KZ"/>
              </w:rPr>
              <w:t xml:space="preserve"> жылға дейін жарамды.</w:t>
            </w:r>
          </w:p>
          <w:p w:rsidR="00362D4B"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(БӨҮК 01.03.2024 ж. шешіміне сай № П14-2024  хаттама</w:t>
            </w:r>
            <w:r w:rsidR="003E4A04" w:rsidRPr="001D746B">
              <w:rPr>
                <w:rFonts w:ascii="Times New Roman" w:hAnsi="Times New Roman" w:cs="Times New Roman"/>
                <w:sz w:val="16"/>
                <w:szCs w:val="16"/>
                <w:lang w:val="kk-KZ"/>
              </w:rPr>
              <w:t>, 28.11.2024ж.</w:t>
            </w:r>
            <w:r w:rsidR="008041FA" w:rsidRPr="001D746B">
              <w:rPr>
                <w:rFonts w:ascii="Times New Roman" w:hAnsi="Times New Roman" w:cs="Times New Roman"/>
                <w:sz w:val="16"/>
                <w:szCs w:val="16"/>
                <w:lang w:val="kk-KZ"/>
              </w:rPr>
              <w:t xml:space="preserve"> </w:t>
            </w:r>
            <w:r w:rsidR="003E4A04" w:rsidRPr="001D746B">
              <w:rPr>
                <w:rFonts w:ascii="Times New Roman" w:hAnsi="Times New Roman" w:cs="Times New Roman"/>
                <w:sz w:val="16"/>
                <w:szCs w:val="16"/>
                <w:lang w:val="kk-KZ"/>
              </w:rPr>
              <w:t>№П71-2024</w:t>
            </w:r>
            <w:r w:rsidR="00152D6E" w:rsidRPr="001D746B">
              <w:rPr>
                <w:rFonts w:ascii="Times New Roman" w:hAnsi="Times New Roman" w:cs="Times New Roman"/>
                <w:sz w:val="16"/>
                <w:szCs w:val="16"/>
                <w:lang w:val="kk-KZ"/>
              </w:rPr>
              <w:t xml:space="preserve"> хаттама</w:t>
            </w:r>
            <w:r w:rsidRPr="001D746B">
              <w:rPr>
                <w:rFonts w:ascii="Times New Roman" w:hAnsi="Times New Roman" w:cs="Times New Roman"/>
                <w:sz w:val="16"/>
                <w:szCs w:val="16"/>
                <w:lang w:val="kk-KZ"/>
              </w:rPr>
              <w:t>)</w:t>
            </w:r>
          </w:p>
          <w:p w:rsidR="00590292" w:rsidRPr="001D746B" w:rsidRDefault="007F4F3A"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2023-2029</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жылдарға</w:t>
            </w:r>
            <w:r w:rsidRPr="001D746B">
              <w:rPr>
                <w:rFonts w:ascii="Times New Roman" w:hAnsi="Times New Roman" w:cs="Times New Roman"/>
                <w:sz w:val="16"/>
                <w:szCs w:val="16"/>
                <w:lang w:val="kk-KZ"/>
              </w:rPr>
              <w:t xml:space="preserve"> арналған Тұрғын </w:t>
            </w:r>
            <w:r w:rsidRPr="001D746B">
              <w:rPr>
                <w:rStyle w:val="ezkurwreuab5ozgtqnkl"/>
                <w:rFonts w:ascii="Times New Roman" w:hAnsi="Times New Roman" w:cs="Times New Roman"/>
                <w:sz w:val="16"/>
                <w:szCs w:val="16"/>
                <w:lang w:val="kk-KZ"/>
              </w:rPr>
              <w:t>үй-коммуналдық</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инфрақұрылымды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дамыту</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тұжырымдамасы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шеңберінде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қайтарымды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қаражат</w:t>
            </w:r>
            <w:r w:rsidRPr="001D746B">
              <w:rPr>
                <w:rFonts w:ascii="Times New Roman" w:hAnsi="Times New Roman" w:cs="Times New Roman"/>
                <w:sz w:val="16"/>
                <w:szCs w:val="16"/>
                <w:lang w:val="kk-KZ"/>
              </w:rPr>
              <w:t xml:space="preserve"> есебінен </w:t>
            </w:r>
            <w:r w:rsidRPr="001D746B">
              <w:rPr>
                <w:rStyle w:val="ezkurwreuab5ozgtqnkl"/>
                <w:rFonts w:ascii="Times New Roman" w:hAnsi="Times New Roman" w:cs="Times New Roman"/>
                <w:sz w:val="16"/>
                <w:szCs w:val="16"/>
                <w:lang w:val="kk-KZ"/>
              </w:rPr>
              <w:t>сыйақы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мөлшерлемесі</w:t>
            </w:r>
            <w:r w:rsidRPr="001D746B">
              <w:rPr>
                <w:rFonts w:ascii="Times New Roman" w:hAnsi="Times New Roman" w:cs="Times New Roman"/>
                <w:sz w:val="16"/>
                <w:szCs w:val="16"/>
                <w:lang w:val="kk-KZ"/>
              </w:rPr>
              <w:t xml:space="preserve"> бойынша </w:t>
            </w:r>
            <w:r w:rsidRPr="001D746B">
              <w:rPr>
                <w:rStyle w:val="ezkurwreuab5ozgtqnkl"/>
                <w:rFonts w:ascii="Times New Roman" w:hAnsi="Times New Roman" w:cs="Times New Roman"/>
                <w:sz w:val="16"/>
                <w:szCs w:val="16"/>
                <w:lang w:val="kk-KZ"/>
              </w:rPr>
              <w:t>жылдық</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2%</w:t>
            </w:r>
            <w:r w:rsidRPr="001D746B">
              <w:rPr>
                <w:rFonts w:ascii="Times New Roman" w:hAnsi="Times New Roman" w:cs="Times New Roman"/>
                <w:sz w:val="16"/>
                <w:szCs w:val="16"/>
                <w:lang w:val="kk-KZ"/>
              </w:rPr>
              <w:t xml:space="preserve"> - дан </w:t>
            </w:r>
            <w:r w:rsidRPr="001D746B">
              <w:rPr>
                <w:rStyle w:val="ezkurwreuab5ozgtqnkl"/>
                <w:rFonts w:ascii="Times New Roman" w:hAnsi="Times New Roman" w:cs="Times New Roman"/>
                <w:sz w:val="16"/>
                <w:szCs w:val="16"/>
                <w:lang w:val="kk-KZ"/>
              </w:rPr>
              <w:t>аспайтын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аралық және алдын ала</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 </w:t>
            </w:r>
            <w:r w:rsidRPr="001D746B">
              <w:rPr>
                <w:rStyle w:val="ezkurwreuab5ozgtqnkl"/>
                <w:rFonts w:ascii="Times New Roman" w:hAnsi="Times New Roman" w:cs="Times New Roman"/>
                <w:sz w:val="16"/>
                <w:szCs w:val="16"/>
                <w:lang w:val="kk-KZ"/>
              </w:rPr>
              <w:t>қарыздарын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беру</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арқылы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Астанадан,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Республикалық</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маңызы</w:t>
            </w:r>
            <w:r w:rsidRPr="001D746B">
              <w:rPr>
                <w:rFonts w:ascii="Times New Roman" w:hAnsi="Times New Roman" w:cs="Times New Roman"/>
                <w:sz w:val="16"/>
                <w:szCs w:val="16"/>
                <w:lang w:val="kk-KZ"/>
              </w:rPr>
              <w:t xml:space="preserve"> бар қалалардан </w:t>
            </w:r>
            <w:r w:rsidRPr="001D746B">
              <w:rPr>
                <w:rStyle w:val="ezkurwreuab5ozgtqnkl"/>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облыс</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орталықтарынан</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тыс</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жерлерде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бастапқы</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қайталама</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нарықтарда</w:t>
            </w:r>
            <w:r w:rsidRPr="001D746B">
              <w:rPr>
                <w:rFonts w:ascii="Times New Roman" w:hAnsi="Times New Roman" w:cs="Times New Roman"/>
                <w:sz w:val="16"/>
                <w:szCs w:val="16"/>
                <w:lang w:val="kk-KZ"/>
              </w:rPr>
              <w:t xml:space="preserve"> </w:t>
            </w:r>
            <w:r w:rsidRPr="001D746B">
              <w:rPr>
                <w:rStyle w:val="ezkurwreuab5ozgtqnkl"/>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үйді </w:t>
            </w:r>
            <w:r w:rsidRPr="001D746B">
              <w:rPr>
                <w:rStyle w:val="ezkurwreuab5ozgtqnkl"/>
                <w:rFonts w:ascii="Times New Roman" w:hAnsi="Times New Roman" w:cs="Times New Roman"/>
                <w:sz w:val="16"/>
                <w:szCs w:val="16"/>
                <w:lang w:val="kk-KZ"/>
              </w:rPr>
              <w:t xml:space="preserve">сату </w:t>
            </w:r>
            <w:r w:rsidRPr="001D746B">
              <w:rPr>
                <w:rFonts w:ascii="Times New Roman" w:hAnsi="Times New Roman" w:cs="Times New Roman"/>
                <w:sz w:val="16"/>
                <w:szCs w:val="16"/>
                <w:lang w:val="kk-KZ"/>
              </w:rPr>
              <w:t>(БӨҮК 19.09.2024 ж. шешіміне сай №П57-2024 хаттама).</w:t>
            </w:r>
          </w:p>
          <w:p w:rsidR="007F4F3A" w:rsidRPr="001D746B" w:rsidRDefault="007F4F3A" w:rsidP="00317BDD">
            <w:pPr>
              <w:spacing w:before="100" w:beforeAutospacing="1" w:after="0" w:line="240" w:lineRule="auto"/>
              <w:jc w:val="both"/>
              <w:rPr>
                <w:rFonts w:ascii="Times New Roman" w:hAnsi="Times New Roman" w:cs="Times New Roman"/>
                <w:sz w:val="16"/>
                <w:szCs w:val="16"/>
                <w:lang w:val="kk-KZ"/>
              </w:rPr>
            </w:pPr>
          </w:p>
        </w:tc>
      </w:tr>
      <w:tr w:rsidR="00986A22"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2.1.3.</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алдын ала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rsidR="008236A8" w:rsidRPr="001D746B"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070B21">
              <w:rPr>
                <w:rFonts w:ascii="Times New Roman" w:eastAsia="Times New Roman" w:hAnsi="Times New Roman" w:cs="Times New Roman"/>
                <w:i/>
                <w:color w:val="000000"/>
                <w:sz w:val="16"/>
                <w:szCs w:val="16"/>
                <w:lang w:val="kk-KZ" w:eastAsia="ru-RU"/>
              </w:rPr>
              <w:t xml:space="preserve">(БӨҮК 11.04.2025         ж. </w:t>
            </w:r>
            <w:r w:rsidR="00445F05" w:rsidRPr="00070B21">
              <w:rPr>
                <w:rFonts w:ascii="Times New Roman" w:eastAsia="Times New Roman" w:hAnsi="Times New Roman" w:cs="Times New Roman"/>
                <w:i/>
                <w:color w:val="000000"/>
                <w:sz w:val="16"/>
                <w:szCs w:val="16"/>
                <w:lang w:val="kk-KZ" w:eastAsia="ru-RU"/>
              </w:rPr>
              <w:t>№П19</w:t>
            </w:r>
            <w:r w:rsidRPr="00070B21">
              <w:rPr>
                <w:rFonts w:ascii="Times New Roman" w:eastAsia="Times New Roman" w:hAnsi="Times New Roman" w:cs="Times New Roman"/>
                <w:i/>
                <w:color w:val="000000"/>
                <w:sz w:val="16"/>
                <w:szCs w:val="16"/>
                <w:lang w:val="kk-KZ" w:eastAsia="ru-RU"/>
              </w:rPr>
              <w:t>-2025)</w:t>
            </w:r>
          </w:p>
        </w:tc>
        <w:tc>
          <w:tcPr>
            <w:tcW w:w="0" w:type="auto"/>
            <w:vMerge/>
            <w:tcBorders>
              <w:top w:val="nil"/>
              <w:left w:val="nil"/>
              <w:bottom w:val="single" w:sz="12" w:space="0" w:color="FFFFFF"/>
              <w:right w:val="nil"/>
            </w:tcBorders>
            <w:vAlign w:val="center"/>
            <w:hideMark/>
          </w:tcPr>
          <w:p w:rsidR="00986A22" w:rsidRPr="001D746B"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1D746B" w:rsidTr="00D809E5">
        <w:trPr>
          <w:jc w:val="right"/>
        </w:trPr>
        <w:tc>
          <w:tcPr>
            <w:tcW w:w="567"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w:t>
            </w:r>
          </w:p>
        </w:tc>
        <w:tc>
          <w:tcPr>
            <w:tcW w:w="8805" w:type="dxa"/>
            <w:gridSpan w:val="3"/>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rsidR="005D6526" w:rsidRPr="001D746B" w:rsidRDefault="00E826FB"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Заемды беруді ұйымдастыру</w:t>
            </w:r>
            <w:r w:rsidR="005D6526" w:rsidRPr="001D746B">
              <w:rPr>
                <w:rFonts w:ascii="Times New Roman" w:eastAsia="Times New Roman" w:hAnsi="Times New Roman" w:cs="Times New Roman"/>
                <w:color w:val="000000"/>
                <w:sz w:val="24"/>
                <w:szCs w:val="24"/>
                <w:lang w:val="kk-KZ" w:eastAsia="ru-RU"/>
              </w:rPr>
              <w:t>:</w:t>
            </w:r>
          </w:p>
        </w:tc>
      </w:tr>
      <w:tr w:rsidR="005D6526"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2.2.1.</w:t>
            </w:r>
          </w:p>
        </w:tc>
        <w:tc>
          <w:tcPr>
            <w:tcW w:w="3634"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тұрғын үй заемын</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2.2.2.</w:t>
            </w:r>
          </w:p>
        </w:tc>
        <w:tc>
          <w:tcPr>
            <w:tcW w:w="3634" w:type="dxa"/>
            <w:tcBorders>
              <w:top w:val="nil"/>
              <w:left w:val="nil"/>
              <w:right w:val="nil"/>
            </w:tcBorders>
            <w:tcMar>
              <w:top w:w="0" w:type="dxa"/>
              <w:left w:w="108" w:type="dxa"/>
              <w:bottom w:w="0" w:type="dxa"/>
              <w:right w:w="108" w:type="dxa"/>
            </w:tcMar>
            <w:hideMark/>
          </w:tcPr>
          <w:p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аралық тұрғын үй заемы</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943B96" w:rsidRDefault="00E826FB" w:rsidP="004A660D">
            <w:pPr>
              <w:spacing w:before="60" w:after="60" w:line="240" w:lineRule="auto"/>
              <w:jc w:val="right"/>
              <w:rPr>
                <w:rFonts w:ascii="Times New Roman" w:hAnsi="Times New Roman" w:cs="Times New Roman"/>
                <w:sz w:val="24"/>
                <w:szCs w:val="24"/>
                <w:lang w:val="kk-KZ"/>
              </w:rPr>
            </w:pPr>
            <w:r w:rsidRPr="00943B96">
              <w:rPr>
                <w:rFonts w:ascii="Times New Roman" w:hAnsi="Times New Roman" w:cs="Times New Roman"/>
                <w:sz w:val="24"/>
                <w:szCs w:val="24"/>
                <w:lang w:val="kk-KZ"/>
              </w:rPr>
              <w:t xml:space="preserve">Заем сомасының </w:t>
            </w:r>
            <w:r w:rsidR="004A660D" w:rsidRPr="00943B96">
              <w:rPr>
                <w:rFonts w:ascii="Times New Roman" w:hAnsi="Times New Roman" w:cs="Times New Roman"/>
                <w:sz w:val="24"/>
                <w:szCs w:val="24"/>
                <w:lang w:val="kk-KZ"/>
              </w:rPr>
              <w:t>1</w:t>
            </w:r>
            <w:r w:rsidRPr="00943B96">
              <w:rPr>
                <w:rFonts w:ascii="Times New Roman" w:hAnsi="Times New Roman" w:cs="Times New Roman"/>
                <w:sz w:val="24"/>
                <w:szCs w:val="24"/>
                <w:lang w:val="kk-KZ"/>
              </w:rPr>
              <w:t xml:space="preserve"> %-ы </w:t>
            </w:r>
            <w:r w:rsidRPr="00943B96">
              <w:rPr>
                <w:rFonts w:ascii="Times New Roman" w:hAnsi="Times New Roman" w:cs="Times New Roman"/>
                <w:sz w:val="24"/>
                <w:szCs w:val="24"/>
                <w:lang w:val="kk-KZ"/>
              </w:rPr>
              <w:br/>
              <w:t xml:space="preserve">(ең көбі </w:t>
            </w:r>
            <w:r w:rsidR="004A660D" w:rsidRPr="00943B96">
              <w:rPr>
                <w:rFonts w:ascii="Times New Roman" w:hAnsi="Times New Roman" w:cs="Times New Roman"/>
                <w:sz w:val="24"/>
                <w:szCs w:val="24"/>
                <w:lang w:val="kk-KZ"/>
              </w:rPr>
              <w:t>3</w:t>
            </w:r>
            <w:r w:rsidRPr="00943B96">
              <w:rPr>
                <w:rFonts w:ascii="Times New Roman" w:hAnsi="Times New Roman" w:cs="Times New Roman"/>
                <w:sz w:val="24"/>
                <w:szCs w:val="24"/>
                <w:lang w:val="kk-KZ"/>
              </w:rPr>
              <w:t>00 000)</w:t>
            </w:r>
          </w:p>
          <w:p w:rsidR="004A660D" w:rsidRPr="00943B96" w:rsidRDefault="004A660D" w:rsidP="004A660D">
            <w:pPr>
              <w:spacing w:before="60" w:after="60" w:line="240" w:lineRule="auto"/>
              <w:jc w:val="right"/>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rsidR="004A660D" w:rsidRPr="00943B96" w:rsidRDefault="004A660D" w:rsidP="004A660D">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481855" w:rsidRPr="00943B96"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16"/>
                <w:szCs w:val="16"/>
                <w:lang w:val="kk-KZ" w:eastAsia="ru-RU"/>
              </w:rPr>
              <w:t>Комиссия</w:t>
            </w:r>
            <w:r w:rsidR="00575574" w:rsidRPr="00943B96">
              <w:rPr>
                <w:rFonts w:ascii="Times New Roman" w:eastAsia="Times New Roman" w:hAnsi="Times New Roman" w:cs="Times New Roman"/>
                <w:color w:val="000000"/>
                <w:sz w:val="16"/>
                <w:szCs w:val="16"/>
                <w:lang w:val="kk-KZ" w:eastAsia="ru-RU"/>
              </w:rPr>
              <w:t xml:space="preserve"> келесі жағдайларда ұсталынбайды:</w:t>
            </w:r>
          </w:p>
          <w:p w:rsidR="00481855"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w:t>
            </w:r>
            <w:r w:rsidR="007513E2" w:rsidRPr="00943B96">
              <w:rPr>
                <w:rFonts w:ascii="Times New Roman" w:hAnsi="Times New Roman" w:cs="Times New Roman"/>
                <w:sz w:val="16"/>
                <w:szCs w:val="16"/>
                <w:lang w:val="kk-KZ"/>
              </w:rPr>
              <w:t>бағыттары бойынша тұрғын үй-коммуналдық дамудың  2020-2025 жылдарға арналған "Нұрлы жер" мемлекеттік бағдарламасы</w:t>
            </w:r>
            <w:r w:rsidRPr="00943B96">
              <w:rPr>
                <w:rFonts w:ascii="Times New Roman" w:hAnsi="Times New Roman" w:cs="Times New Roman"/>
                <w:sz w:val="16"/>
                <w:szCs w:val="16"/>
                <w:lang w:val="kk-KZ"/>
              </w:rPr>
              <w:t>;</w:t>
            </w:r>
            <w:r w:rsidRPr="00943B96">
              <w:rPr>
                <w:rFonts w:ascii="Times New Roman" w:eastAsia="Times New Roman" w:hAnsi="Times New Roman" w:cs="Times New Roman"/>
                <w:i/>
                <w:color w:val="000000"/>
                <w:sz w:val="16"/>
                <w:szCs w:val="16"/>
                <w:lang w:val="kk-KZ" w:eastAsia="ru-RU"/>
              </w:rPr>
              <w:t xml:space="preserve"> </w:t>
            </w:r>
          </w:p>
          <w:p w:rsidR="00305AE9"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27.05.2019ж. шешіміне сай (№16 хаттама</w:t>
            </w:r>
            <w:r w:rsidR="007513E2" w:rsidRPr="00943B96">
              <w:rPr>
                <w:rFonts w:ascii="Times New Roman" w:eastAsia="Times New Roman" w:hAnsi="Times New Roman" w:cs="Times New Roman"/>
                <w:i/>
                <w:color w:val="000000"/>
                <w:sz w:val="16"/>
                <w:szCs w:val="16"/>
                <w:lang w:val="kk-KZ" w:eastAsia="ru-RU"/>
              </w:rPr>
              <w:t xml:space="preserve">, </w:t>
            </w:r>
            <w:r w:rsidR="007513E2" w:rsidRPr="00943B96">
              <w:rPr>
                <w:rFonts w:ascii="Times New Roman" w:hAnsi="Times New Roman" w:cs="Times New Roman"/>
                <w:sz w:val="16"/>
                <w:szCs w:val="16"/>
                <w:lang w:val="kk-KZ"/>
              </w:rPr>
              <w:t>10.02.2020ж. шешіміне сай №04 хаттама</w:t>
            </w:r>
            <w:r w:rsidRPr="00943B96">
              <w:rPr>
                <w:rFonts w:ascii="Times New Roman" w:eastAsia="Times New Roman" w:hAnsi="Times New Roman" w:cs="Times New Roman"/>
                <w:i/>
                <w:color w:val="000000"/>
                <w:sz w:val="16"/>
                <w:szCs w:val="16"/>
                <w:lang w:val="kk-KZ" w:eastAsia="ru-RU"/>
              </w:rPr>
              <w:t>)</w:t>
            </w:r>
          </w:p>
          <w:p w:rsidR="00481855" w:rsidRPr="00943B96"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481855" w:rsidRPr="00943B96"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"Бақытты отбасы" бағдарламасы бойынша берілетін заемдар бойынша</w:t>
            </w:r>
            <w:r w:rsidR="00575574" w:rsidRPr="00943B96">
              <w:rPr>
                <w:rFonts w:ascii="Times New Roman" w:eastAsia="Times New Roman" w:hAnsi="Times New Roman" w:cs="Times New Roman"/>
                <w:color w:val="000000"/>
                <w:sz w:val="16"/>
                <w:szCs w:val="16"/>
                <w:lang w:val="kk-KZ" w:eastAsia="ru-RU"/>
              </w:rPr>
              <w:t>.</w:t>
            </w:r>
            <w:r w:rsidRPr="00943B96">
              <w:rPr>
                <w:rFonts w:ascii="Times New Roman" w:eastAsia="Times New Roman" w:hAnsi="Times New Roman" w:cs="Times New Roman"/>
                <w:i/>
                <w:color w:val="000000"/>
                <w:sz w:val="16"/>
                <w:szCs w:val="16"/>
                <w:lang w:val="kk-KZ" w:eastAsia="ru-RU"/>
              </w:rPr>
              <w:t xml:space="preserve">(БӨҮК 27.02.19 ж. №5 шешіміне сай, "Бақытты отбасы" бағдарламасы бойынша кредит беру </w:t>
            </w:r>
            <w:r w:rsidRPr="00943B96">
              <w:rPr>
                <w:rFonts w:ascii="Times New Roman" w:eastAsia="Times New Roman" w:hAnsi="Times New Roman" w:cs="Times New Roman"/>
                <w:i/>
                <w:color w:val="000000"/>
                <w:sz w:val="16"/>
                <w:szCs w:val="16"/>
                <w:lang w:val="kk-KZ" w:eastAsia="ru-RU"/>
              </w:rPr>
              <w:lastRenderedPageBreak/>
              <w:t>талаптары қолданысқа енгізілген күннен бастап қолданысқа енгізіледі).</w:t>
            </w:r>
          </w:p>
          <w:p w:rsidR="004620ED" w:rsidRPr="00943B96" w:rsidRDefault="004620ED" w:rsidP="004620E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 (БӨҮК 24.05.2023 ж. шешіміне сай №23 хаттама).</w:t>
            </w:r>
          </w:p>
          <w:p w:rsidR="00870B4E"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«Цифрлық ипотека» қызметінің шеңберінде берілг</w:t>
            </w:r>
            <w:r w:rsidR="00152D6E" w:rsidRPr="00943B96">
              <w:rPr>
                <w:rFonts w:ascii="Times New Roman" w:hAnsi="Times New Roman" w:cs="Times New Roman"/>
                <w:sz w:val="16"/>
                <w:szCs w:val="16"/>
                <w:lang w:val="kk-KZ"/>
              </w:rPr>
              <w:t>ен өтінімдер бойынша. 31.12.2025</w:t>
            </w:r>
            <w:r w:rsidRPr="00943B96">
              <w:rPr>
                <w:rFonts w:ascii="Times New Roman" w:hAnsi="Times New Roman" w:cs="Times New Roman"/>
                <w:sz w:val="16"/>
                <w:szCs w:val="16"/>
                <w:lang w:val="kk-KZ"/>
              </w:rPr>
              <w:t xml:space="preserve"> жылға дейін жарамды.  </w:t>
            </w:r>
          </w:p>
          <w:p w:rsidR="00153796"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(БӨҮК 01.03.2024 ж. шешіміне сай № П14-2024  хаттама</w:t>
            </w:r>
            <w:r w:rsidR="00152D6E" w:rsidRPr="00943B96">
              <w:rPr>
                <w:rFonts w:ascii="Times New Roman" w:hAnsi="Times New Roman" w:cs="Times New Roman"/>
                <w:sz w:val="16"/>
                <w:szCs w:val="16"/>
                <w:lang w:val="kk-KZ"/>
              </w:rPr>
              <w:t>, 28.11.2024 ж.</w:t>
            </w:r>
            <w:r w:rsidR="00870B4E" w:rsidRPr="00943B96">
              <w:rPr>
                <w:rFonts w:ascii="Times New Roman" w:hAnsi="Times New Roman" w:cs="Times New Roman"/>
                <w:sz w:val="16"/>
                <w:szCs w:val="16"/>
                <w:lang w:val="kk-KZ"/>
              </w:rPr>
              <w:t xml:space="preserve"> </w:t>
            </w:r>
            <w:r w:rsidR="00152D6E" w:rsidRPr="00943B96">
              <w:rPr>
                <w:rFonts w:ascii="Times New Roman" w:hAnsi="Times New Roman" w:cs="Times New Roman"/>
                <w:sz w:val="16"/>
                <w:szCs w:val="16"/>
                <w:lang w:val="kk-KZ"/>
              </w:rPr>
              <w:t>№П71-2024 хаттама</w:t>
            </w:r>
            <w:r w:rsidRPr="00943B96">
              <w:rPr>
                <w:rFonts w:ascii="Times New Roman" w:hAnsi="Times New Roman" w:cs="Times New Roman"/>
                <w:sz w:val="16"/>
                <w:szCs w:val="16"/>
                <w:lang w:val="kk-KZ"/>
              </w:rPr>
              <w:t>)</w:t>
            </w:r>
          </w:p>
          <w:p w:rsidR="00187CCD" w:rsidRPr="00943B96" w:rsidRDefault="00187CCD" w:rsidP="00187CC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2023-2029</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жылдарға</w:t>
            </w:r>
            <w:r w:rsidRPr="00943B96">
              <w:rPr>
                <w:rFonts w:ascii="Times New Roman" w:hAnsi="Times New Roman" w:cs="Times New Roman"/>
                <w:sz w:val="16"/>
                <w:szCs w:val="16"/>
                <w:lang w:val="kk-KZ"/>
              </w:rPr>
              <w:t xml:space="preserve"> арналған Тұрғын </w:t>
            </w:r>
            <w:r w:rsidRPr="00943B96">
              <w:rPr>
                <w:rStyle w:val="ezkurwreuab5ozgtqnkl"/>
                <w:rFonts w:ascii="Times New Roman" w:hAnsi="Times New Roman" w:cs="Times New Roman"/>
                <w:sz w:val="16"/>
                <w:szCs w:val="16"/>
                <w:lang w:val="kk-KZ"/>
              </w:rPr>
              <w:t>үй-коммуналдық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инфрақұрылымды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дамыту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тұжырымдамасы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шеңберінде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қайтарымды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қаражат</w:t>
            </w:r>
            <w:r w:rsidRPr="00943B96">
              <w:rPr>
                <w:rFonts w:ascii="Times New Roman" w:hAnsi="Times New Roman" w:cs="Times New Roman"/>
                <w:sz w:val="16"/>
                <w:szCs w:val="16"/>
                <w:lang w:val="kk-KZ"/>
              </w:rPr>
              <w:t xml:space="preserve"> есебінен </w:t>
            </w:r>
            <w:r w:rsidRPr="00943B96">
              <w:rPr>
                <w:rStyle w:val="ezkurwreuab5ozgtqnkl"/>
                <w:rFonts w:ascii="Times New Roman" w:hAnsi="Times New Roman" w:cs="Times New Roman"/>
                <w:sz w:val="16"/>
                <w:szCs w:val="16"/>
                <w:lang w:val="kk-KZ"/>
              </w:rPr>
              <w:t>сыйақы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мөлшерлемесі</w:t>
            </w:r>
            <w:r w:rsidRPr="00943B96">
              <w:rPr>
                <w:rFonts w:ascii="Times New Roman" w:hAnsi="Times New Roman" w:cs="Times New Roman"/>
                <w:sz w:val="16"/>
                <w:szCs w:val="16"/>
                <w:lang w:val="kk-KZ"/>
              </w:rPr>
              <w:t xml:space="preserve"> бойынша </w:t>
            </w:r>
            <w:r w:rsidRPr="00943B96">
              <w:rPr>
                <w:rStyle w:val="ezkurwreuab5ozgtqnkl"/>
                <w:rFonts w:ascii="Times New Roman" w:hAnsi="Times New Roman" w:cs="Times New Roman"/>
                <w:sz w:val="16"/>
                <w:szCs w:val="16"/>
                <w:lang w:val="kk-KZ"/>
              </w:rPr>
              <w:t>жылдық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w:t>
            </w:r>
            <w:r w:rsidRPr="00943B96">
              <w:rPr>
                <w:rFonts w:ascii="Times New Roman" w:hAnsi="Times New Roman" w:cs="Times New Roman"/>
                <w:sz w:val="16"/>
                <w:szCs w:val="16"/>
                <w:lang w:val="kk-KZ"/>
              </w:rPr>
              <w:t xml:space="preserve"> - дан </w:t>
            </w:r>
            <w:r w:rsidRPr="00943B96">
              <w:rPr>
                <w:rStyle w:val="ezkurwreuab5ozgtqnkl"/>
                <w:rFonts w:ascii="Times New Roman" w:hAnsi="Times New Roman" w:cs="Times New Roman"/>
                <w:sz w:val="16"/>
                <w:szCs w:val="16"/>
                <w:lang w:val="kk-KZ"/>
              </w:rPr>
              <w:t>аспайтын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аралық және алдын ала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 </w:t>
            </w:r>
            <w:r w:rsidRPr="00943B96">
              <w:rPr>
                <w:rStyle w:val="ezkurwreuab5ozgtqnkl"/>
                <w:rFonts w:ascii="Times New Roman" w:hAnsi="Times New Roman" w:cs="Times New Roman"/>
                <w:sz w:val="16"/>
                <w:szCs w:val="16"/>
                <w:lang w:val="kk-KZ"/>
              </w:rPr>
              <w:t>қарыздарын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беру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арқылы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Астанадан,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Республикалық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маңызы</w:t>
            </w:r>
            <w:r w:rsidRPr="00943B96">
              <w:rPr>
                <w:rFonts w:ascii="Times New Roman" w:hAnsi="Times New Roman" w:cs="Times New Roman"/>
                <w:sz w:val="16"/>
                <w:szCs w:val="16"/>
                <w:lang w:val="kk-KZ"/>
              </w:rPr>
              <w:t xml:space="preserve"> бар қалалардан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облыс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орталықтарынан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жерлерде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бастапқы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қайталама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нарықтарда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үйді </w:t>
            </w:r>
            <w:r w:rsidRPr="00943B96">
              <w:rPr>
                <w:rStyle w:val="ezkurwreuab5ozgtqnkl"/>
                <w:rFonts w:ascii="Times New Roman" w:hAnsi="Times New Roman" w:cs="Times New Roman"/>
                <w:sz w:val="16"/>
                <w:szCs w:val="16"/>
                <w:lang w:val="kk-KZ"/>
              </w:rPr>
              <w:t xml:space="preserve">сату </w:t>
            </w:r>
            <w:r w:rsidRPr="00943B96">
              <w:rPr>
                <w:rFonts w:ascii="Times New Roman" w:hAnsi="Times New Roman" w:cs="Times New Roman"/>
                <w:sz w:val="16"/>
                <w:szCs w:val="16"/>
                <w:lang w:val="kk-KZ"/>
              </w:rPr>
              <w:t>(БӨҮК 19.09.2024 ж. шешіміне сай №П57-2024 хаттама).</w:t>
            </w:r>
          </w:p>
          <w:p w:rsidR="004620ED" w:rsidRPr="00943B96" w:rsidRDefault="004620ED" w:rsidP="004620ED">
            <w:pPr>
              <w:spacing w:before="100" w:beforeAutospacing="1" w:after="0" w:line="240" w:lineRule="auto"/>
              <w:jc w:val="both"/>
              <w:rPr>
                <w:rFonts w:ascii="Times New Roman" w:hAnsi="Times New Roman" w:cs="Times New Roman"/>
                <w:strike/>
                <w:sz w:val="16"/>
                <w:szCs w:val="16"/>
                <w:lang w:val="kk-KZ"/>
              </w:rPr>
            </w:pPr>
            <w:r w:rsidRPr="00943B96">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945792" w:rsidRPr="00943B96"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943B96">
              <w:rPr>
                <w:rFonts w:ascii="Times New Roman" w:eastAsia="Times New Roman" w:hAnsi="Times New Roman" w:cs="Times New Roman"/>
                <w:color w:val="000000"/>
                <w:sz w:val="16"/>
                <w:szCs w:val="16"/>
                <w:lang w:eastAsia="ru-RU"/>
              </w:rPr>
              <w:t>(17.08.2018</w:t>
            </w:r>
            <w:r w:rsidRPr="00943B96">
              <w:rPr>
                <w:rFonts w:ascii="Times New Roman" w:eastAsia="Times New Roman" w:hAnsi="Times New Roman" w:cs="Times New Roman"/>
                <w:color w:val="000000"/>
                <w:sz w:val="16"/>
                <w:szCs w:val="16"/>
                <w:lang w:val="kk-KZ" w:eastAsia="ru-RU"/>
              </w:rPr>
              <w:t>ж</w:t>
            </w:r>
            <w:r w:rsidRPr="00943B96">
              <w:rPr>
                <w:rFonts w:ascii="Times New Roman" w:eastAsia="Times New Roman" w:hAnsi="Times New Roman" w:cs="Times New Roman"/>
                <w:color w:val="000000"/>
                <w:sz w:val="16"/>
                <w:szCs w:val="16"/>
                <w:lang w:eastAsia="ru-RU"/>
              </w:rPr>
              <w:t>.</w:t>
            </w:r>
            <w:r w:rsidRPr="00943B96">
              <w:rPr>
                <w:rFonts w:ascii="Times New Roman" w:eastAsia="Times New Roman" w:hAnsi="Times New Roman" w:cs="Times New Roman"/>
                <w:color w:val="000000"/>
                <w:sz w:val="16"/>
                <w:szCs w:val="16"/>
                <w:lang w:val="kk-KZ" w:eastAsia="ru-RU"/>
              </w:rPr>
              <w:t xml:space="preserve"> </w:t>
            </w:r>
            <w:r w:rsidRPr="00943B96">
              <w:rPr>
                <w:rFonts w:ascii="Times New Roman" w:eastAsia="Times New Roman" w:hAnsi="Times New Roman" w:cs="Times New Roman"/>
                <w:color w:val="000000"/>
                <w:sz w:val="16"/>
                <w:szCs w:val="16"/>
                <w:lang w:eastAsia="ru-RU"/>
              </w:rPr>
              <w:t>№28</w:t>
            </w:r>
            <w:r w:rsidRPr="00943B96">
              <w:rPr>
                <w:rFonts w:ascii="Times New Roman" w:eastAsia="Times New Roman" w:hAnsi="Times New Roman" w:cs="Times New Roman"/>
                <w:color w:val="000000"/>
                <w:sz w:val="16"/>
                <w:szCs w:val="16"/>
                <w:lang w:val="kk-KZ" w:eastAsia="ru-RU"/>
              </w:rPr>
              <w:t xml:space="preserve"> хаттама</w:t>
            </w:r>
            <w:r w:rsidRPr="00943B96">
              <w:rPr>
                <w:rFonts w:ascii="Times New Roman" w:eastAsia="Times New Roman" w:hAnsi="Times New Roman" w:cs="Times New Roman"/>
                <w:color w:val="000000"/>
                <w:sz w:val="16"/>
                <w:szCs w:val="16"/>
                <w:lang w:eastAsia="ru-RU"/>
              </w:rPr>
              <w:t>)</w:t>
            </w:r>
          </w:p>
        </w:tc>
      </w:tr>
      <w:tr w:rsidR="00B734A7" w:rsidRPr="001D746B" w:rsidTr="00D809E5">
        <w:trPr>
          <w:jc w:val="right"/>
        </w:trPr>
        <w:tc>
          <w:tcPr>
            <w:tcW w:w="567" w:type="dxa"/>
            <w:tcBorders>
              <w:top w:val="nil"/>
              <w:left w:val="nil"/>
              <w:bottom w:val="single" w:sz="12" w:space="0" w:color="FFFFFF"/>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2.2.3.</w:t>
            </w: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2.2.4.</w:t>
            </w:r>
          </w:p>
        </w:tc>
        <w:tc>
          <w:tcPr>
            <w:tcW w:w="3634" w:type="dxa"/>
            <w:shd w:val="clear" w:color="auto" w:fill="auto"/>
            <w:tcMar>
              <w:top w:w="0" w:type="dxa"/>
              <w:left w:w="108" w:type="dxa"/>
              <w:bottom w:w="0" w:type="dxa"/>
              <w:right w:w="108" w:type="dxa"/>
            </w:tcMar>
            <w:hideMark/>
          </w:tcPr>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алдын ала тұрғын үй заемы</w:t>
            </w:r>
          </w:p>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i/>
                <w:strike/>
                <w:color w:val="000000"/>
                <w:sz w:val="16"/>
                <w:szCs w:val="16"/>
                <w:lang w:val="kk-KZ" w:eastAsia="ru-RU"/>
              </w:rPr>
            </w:pPr>
            <w:r w:rsidRPr="001D746B">
              <w:rPr>
                <w:rFonts w:ascii="Wingdings" w:eastAsia="Times New Roman" w:hAnsi="Wingdings" w:cs="Times New Roman"/>
                <w:strike/>
                <w:color w:val="000000"/>
                <w:sz w:val="24"/>
                <w:szCs w:val="24"/>
                <w:lang w:val="kk-KZ" w:eastAsia="ru-RU"/>
              </w:rPr>
              <w:t></w:t>
            </w:r>
            <w:r w:rsidRPr="001D746B">
              <w:rPr>
                <w:rFonts w:ascii="Times New Roman" w:eastAsia="Times New Roman" w:hAnsi="Times New Roman" w:cs="Times New Roman"/>
                <w:strike/>
                <w:color w:val="000000"/>
                <w:sz w:val="24"/>
                <w:szCs w:val="24"/>
                <w:lang w:val="kk-KZ" w:eastAsia="ru-RU"/>
              </w:rPr>
              <w:t xml:space="preserve">    «Ипотекалық консьерж-сервис» қызметінің шеңберінде ресімделген алдын ала/аралық </w:t>
            </w:r>
            <w:r w:rsidRPr="001D746B">
              <w:rPr>
                <w:rFonts w:ascii="Times New Roman" w:eastAsia="Times New Roman" w:hAnsi="Times New Roman" w:cs="Times New Roman"/>
                <w:strike/>
                <w:color w:val="000000"/>
                <w:sz w:val="24"/>
                <w:szCs w:val="24"/>
                <w:lang w:val="kk-KZ" w:eastAsia="ru-RU"/>
              </w:rPr>
              <w:lastRenderedPageBreak/>
              <w:t xml:space="preserve">тұрғын үй қарызы </w:t>
            </w:r>
            <w:r w:rsidRPr="001D746B">
              <w:rPr>
                <w:rFonts w:ascii="Times New Roman" w:eastAsia="Times New Roman" w:hAnsi="Times New Roman" w:cs="Times New Roman"/>
                <w:i/>
                <w:strike/>
                <w:color w:val="000000"/>
                <w:sz w:val="16"/>
                <w:szCs w:val="16"/>
                <w:lang w:val="kk-KZ" w:eastAsia="ru-RU"/>
              </w:rPr>
              <w:t>(БӨҮК</w:t>
            </w:r>
            <w:r w:rsidR="006F3474" w:rsidRPr="001D746B">
              <w:rPr>
                <w:rFonts w:ascii="Times New Roman" w:eastAsia="Times New Roman" w:hAnsi="Times New Roman" w:cs="Times New Roman"/>
                <w:i/>
                <w:strike/>
                <w:color w:val="000000"/>
                <w:sz w:val="16"/>
                <w:szCs w:val="16"/>
                <w:lang w:val="kk-KZ" w:eastAsia="ru-RU"/>
              </w:rPr>
              <w:t xml:space="preserve"> 10</w:t>
            </w:r>
            <w:r w:rsidRPr="001D746B">
              <w:rPr>
                <w:rFonts w:ascii="Times New Roman" w:eastAsia="Times New Roman" w:hAnsi="Times New Roman" w:cs="Times New Roman"/>
                <w:i/>
                <w:strike/>
                <w:color w:val="000000"/>
                <w:sz w:val="16"/>
                <w:szCs w:val="16"/>
                <w:lang w:val="kk-KZ" w:eastAsia="ru-RU"/>
              </w:rPr>
              <w:t xml:space="preserve"> .06.2022</w:t>
            </w:r>
            <w:r w:rsidR="006F3474" w:rsidRPr="001D746B">
              <w:rPr>
                <w:rFonts w:ascii="Times New Roman" w:eastAsia="Times New Roman" w:hAnsi="Times New Roman" w:cs="Times New Roman"/>
                <w:i/>
                <w:strike/>
                <w:color w:val="000000"/>
                <w:sz w:val="16"/>
                <w:szCs w:val="16"/>
                <w:lang w:val="kk-KZ" w:eastAsia="ru-RU"/>
              </w:rPr>
              <w:t>ж. шешіміне сай (№29</w:t>
            </w:r>
            <w:r w:rsidRPr="001D746B">
              <w:rPr>
                <w:rFonts w:ascii="Times New Roman" w:eastAsia="Times New Roman" w:hAnsi="Times New Roman" w:cs="Times New Roman"/>
                <w:i/>
                <w:strike/>
                <w:color w:val="000000"/>
                <w:sz w:val="16"/>
                <w:szCs w:val="16"/>
                <w:lang w:val="kk-KZ" w:eastAsia="ru-RU"/>
              </w:rPr>
              <w:t xml:space="preserve"> хаттама)</w:t>
            </w:r>
          </w:p>
          <w:p w:rsidR="00BB755E" w:rsidRPr="001D746B" w:rsidRDefault="00BB755E" w:rsidP="00BB755E">
            <w:pPr>
              <w:spacing w:before="60" w:after="60" w:line="240" w:lineRule="auto"/>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04.03.2025 ж. №П13-2025)</w:t>
            </w:r>
          </w:p>
          <w:p w:rsidR="00BB755E" w:rsidRPr="001D746B" w:rsidRDefault="00BB755E" w:rsidP="00B734A7">
            <w:pPr>
              <w:spacing w:before="60" w:after="60" w:line="240" w:lineRule="auto"/>
              <w:rPr>
                <w:rFonts w:ascii="Times New Roman" w:eastAsia="Times New Roman" w:hAnsi="Times New Roman" w:cs="Times New Roman"/>
                <w:i/>
                <w:strike/>
                <w:color w:val="000000"/>
                <w:sz w:val="16"/>
                <w:szCs w:val="16"/>
                <w:lang w:val="kk-KZ" w:eastAsia="ru-RU"/>
              </w:rPr>
            </w:pPr>
          </w:p>
          <w:p w:rsidR="00BB755E" w:rsidRPr="001D746B" w:rsidRDefault="00BB755E" w:rsidP="00B734A7">
            <w:pPr>
              <w:spacing w:before="60" w:after="60" w:line="240" w:lineRule="auto"/>
              <w:rPr>
                <w:rFonts w:ascii="Times New Roman" w:eastAsia="Times New Roman" w:hAnsi="Times New Roman" w:cs="Times New Roman"/>
                <w:strike/>
                <w:color w:val="000000"/>
                <w:sz w:val="24"/>
                <w:szCs w:val="24"/>
                <w:lang w:val="kk-KZ" w:eastAsia="ru-RU"/>
              </w:rPr>
            </w:pPr>
          </w:p>
        </w:tc>
        <w:tc>
          <w:tcPr>
            <w:tcW w:w="1864" w:type="dxa"/>
            <w:tcMar>
              <w:top w:w="0" w:type="dxa"/>
              <w:left w:w="108" w:type="dxa"/>
              <w:bottom w:w="0" w:type="dxa"/>
              <w:right w:w="108" w:type="dxa"/>
            </w:tcMar>
            <w:hideMark/>
          </w:tcPr>
          <w:p w:rsidR="00B734A7" w:rsidRPr="00943B96" w:rsidRDefault="00743059" w:rsidP="00B734A7">
            <w:pPr>
              <w:spacing w:before="60" w:after="60" w:line="240" w:lineRule="auto"/>
              <w:jc w:val="right"/>
              <w:rPr>
                <w:rFonts w:ascii="Times New Roman" w:eastAsia="Times New Roman" w:hAnsi="Times New Roman" w:cs="Times New Roman"/>
                <w:color w:val="000000"/>
                <w:sz w:val="24"/>
                <w:szCs w:val="24"/>
                <w:lang w:val="kk-KZ" w:eastAsia="ru-RU"/>
              </w:rPr>
            </w:pPr>
            <w:bookmarkStart w:id="0" w:name="_GoBack"/>
            <w:bookmarkEnd w:id="0"/>
            <w:r w:rsidRPr="00943B96">
              <w:rPr>
                <w:rFonts w:ascii="Times New Roman" w:eastAsia="Times New Roman" w:hAnsi="Times New Roman" w:cs="Times New Roman"/>
                <w:color w:val="000000"/>
                <w:sz w:val="24"/>
                <w:szCs w:val="24"/>
                <w:lang w:val="kk-KZ" w:eastAsia="ru-RU"/>
              </w:rPr>
              <w:lastRenderedPageBreak/>
              <w:t>Заем сомасының 1</w:t>
            </w:r>
            <w:r w:rsidR="00B734A7" w:rsidRPr="00943B96">
              <w:rPr>
                <w:rFonts w:ascii="Times New Roman" w:eastAsia="Times New Roman" w:hAnsi="Times New Roman" w:cs="Times New Roman"/>
                <w:color w:val="000000"/>
                <w:sz w:val="24"/>
                <w:szCs w:val="24"/>
                <w:lang w:val="kk-KZ" w:eastAsia="ru-RU"/>
              </w:rPr>
              <w:t xml:space="preserve"> %-ы </w:t>
            </w:r>
            <w:r w:rsidR="00B734A7" w:rsidRPr="00943B96">
              <w:rPr>
                <w:rFonts w:ascii="Times New Roman" w:eastAsia="Times New Roman" w:hAnsi="Times New Roman" w:cs="Times New Roman"/>
                <w:color w:val="000000"/>
                <w:sz w:val="24"/>
                <w:szCs w:val="24"/>
                <w:lang w:val="kk-KZ" w:eastAsia="ru-RU"/>
              </w:rPr>
              <w:br/>
              <w:t xml:space="preserve">(ең көбі </w:t>
            </w:r>
            <w:r w:rsidRPr="00943B96">
              <w:rPr>
                <w:rFonts w:ascii="Times New Roman" w:eastAsia="Times New Roman" w:hAnsi="Times New Roman" w:cs="Times New Roman"/>
                <w:color w:val="000000"/>
                <w:sz w:val="24"/>
                <w:szCs w:val="24"/>
                <w:lang w:val="kk-KZ" w:eastAsia="ru-RU"/>
              </w:rPr>
              <w:t>3</w:t>
            </w:r>
            <w:r w:rsidR="00B734A7" w:rsidRPr="00943B96">
              <w:rPr>
                <w:rFonts w:ascii="Times New Roman" w:eastAsia="Times New Roman" w:hAnsi="Times New Roman" w:cs="Times New Roman"/>
                <w:color w:val="000000"/>
                <w:sz w:val="24"/>
                <w:szCs w:val="24"/>
                <w:lang w:val="kk-KZ" w:eastAsia="ru-RU"/>
              </w:rPr>
              <w:t>00 000)</w:t>
            </w:r>
          </w:p>
          <w:p w:rsidR="00C0613F"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rsidR="00C0613F" w:rsidRPr="001D746B"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val="kk-KZ" w:eastAsia="ru-RU"/>
              </w:rPr>
            </w:pPr>
            <w:r w:rsidRPr="001D746B">
              <w:rPr>
                <w:rFonts w:ascii="Times New Roman" w:hAnsi="Times New Roman" w:cs="Times New Roman"/>
                <w:sz w:val="24"/>
                <w:szCs w:val="24"/>
                <w:lang w:val="kk-KZ"/>
              </w:rPr>
              <w:t xml:space="preserve">  </w:t>
            </w:r>
            <w:r w:rsidRPr="001D746B">
              <w:rPr>
                <w:rFonts w:ascii="Times New Roman" w:hAnsi="Times New Roman" w:cs="Times New Roman"/>
                <w:strike/>
                <w:sz w:val="24"/>
                <w:szCs w:val="24"/>
                <w:lang w:val="kk-KZ"/>
              </w:rPr>
              <w:t>Заем</w:t>
            </w:r>
            <w:r w:rsidRPr="001D746B">
              <w:rPr>
                <w:rFonts w:ascii="Times New Roman" w:eastAsia="Times New Roman" w:hAnsi="Times New Roman" w:cs="Times New Roman"/>
                <w:strike/>
                <w:color w:val="000000"/>
                <w:sz w:val="24"/>
                <w:szCs w:val="24"/>
                <w:lang w:val="kk-KZ" w:eastAsia="ru-RU"/>
              </w:rPr>
              <w:t xml:space="preserve"> сомасынан 0,25 % </w:t>
            </w:r>
            <w:r w:rsidRPr="001D746B">
              <w:rPr>
                <w:rFonts w:ascii="Times New Roman" w:eastAsia="Times New Roman" w:hAnsi="Times New Roman" w:cs="Times New Roman"/>
                <w:strike/>
                <w:color w:val="000000"/>
                <w:sz w:val="24"/>
                <w:szCs w:val="24"/>
                <w:lang w:val="kk-KZ" w:eastAsia="ru-RU"/>
              </w:rPr>
              <w:br/>
              <w:t>(мин. 15 000, макс.100 000)</w:t>
            </w:r>
          </w:p>
          <w:p w:rsidR="00BB755E" w:rsidRPr="001D746B" w:rsidRDefault="00BB755E" w:rsidP="00BB755E">
            <w:pPr>
              <w:spacing w:before="60" w:after="60" w:line="240" w:lineRule="auto"/>
              <w:rPr>
                <w:rFonts w:ascii="Times New Roman" w:eastAsia="Times New Roman" w:hAnsi="Times New Roman" w:cs="Times New Roman"/>
                <w:strike/>
                <w:color w:val="000000"/>
                <w:sz w:val="24"/>
                <w:szCs w:val="24"/>
                <w:lang w:val="kk-KZ" w:eastAsia="ru-RU"/>
              </w:rPr>
            </w:pPr>
          </w:p>
        </w:tc>
        <w:tc>
          <w:tcPr>
            <w:tcW w:w="0" w:type="auto"/>
            <w:vMerge/>
            <w:tcBorders>
              <w:top w:val="nil"/>
              <w:left w:val="nil"/>
              <w:bottom w:val="single" w:sz="12" w:space="0" w:color="FFFFFF"/>
              <w:right w:val="nil"/>
            </w:tcBorders>
            <w:vAlign w:val="center"/>
            <w:hideMark/>
          </w:tcPr>
          <w:p w:rsidR="00B734A7" w:rsidRPr="001D746B"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hAnsi="Times New Roman" w:cs="Times New Roman"/>
                <w:strike/>
                <w:sz w:val="24"/>
                <w:szCs w:val="24"/>
                <w:lang w:val="kk-KZ"/>
              </w:rPr>
              <w:t>Төлем қабілеттілігін бағалау және Банк хабарламасын рәсімдеу</w:t>
            </w:r>
            <w:r w:rsidRPr="001D746B">
              <w:rPr>
                <w:rFonts w:ascii="Times New Roman" w:hAnsi="Times New Roman" w:cs="Times New Roman"/>
                <w:strike/>
                <w:sz w:val="24"/>
                <w:szCs w:val="24"/>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strike/>
                <w:color w:val="000000"/>
                <w:sz w:val="24"/>
                <w:szCs w:val="24"/>
                <w:lang w:eastAsia="ru-RU"/>
              </w:rPr>
              <w:t></w:t>
            </w:r>
            <w:r w:rsidRPr="001D746B">
              <w:rPr>
                <w:rFonts w:ascii="Times New Roman" w:eastAsia="Times New Roman" w:hAnsi="Times New Roman" w:cs="Times New Roman"/>
                <w:strike/>
                <w:color w:val="000000"/>
                <w:sz w:val="24"/>
                <w:szCs w:val="24"/>
                <w:lang w:eastAsia="ru-RU"/>
              </w:rPr>
              <w:t xml:space="preserve">   </w:t>
            </w:r>
            <w:r w:rsidRPr="001D746B">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15 000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2.3.2.</w:t>
            </w:r>
          </w:p>
        </w:tc>
        <w:tc>
          <w:tcPr>
            <w:tcW w:w="3634" w:type="dxa"/>
            <w:tcBorders>
              <w:top w:val="nil"/>
              <w:left w:val="nil"/>
              <w:bottom w:val="single" w:sz="12" w:space="0" w:color="FFFFFF"/>
              <w:right w:val="nil"/>
            </w:tcBorders>
            <w:tcMar>
              <w:top w:w="0" w:type="dxa"/>
              <w:left w:w="108" w:type="dxa"/>
              <w:bottom w:w="0" w:type="dxa"/>
              <w:right w:w="108" w:type="dxa"/>
            </w:tcMar>
          </w:tcPr>
          <w:p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hAnsi="Times New Roman" w:cs="Times New Roman"/>
                <w:sz w:val="24"/>
                <w:szCs w:val="24"/>
                <w:lang w:val="kk-KZ"/>
              </w:rPr>
              <w:t>«</w:t>
            </w:r>
            <w:r w:rsidRPr="001D746B">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1D746B">
              <w:rPr>
                <w:rFonts w:ascii="Times New Roman" w:eastAsia="Times New Roman" w:hAnsi="Times New Roman" w:cs="Times New Roman"/>
                <w:strike/>
                <w:color w:val="000000"/>
                <w:sz w:val="24"/>
                <w:szCs w:val="24"/>
                <w:lang w:eastAsia="ru-RU"/>
              </w:rPr>
              <w:t>**</w:t>
            </w:r>
          </w:p>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16"/>
                <w:szCs w:val="16"/>
                <w:lang w:val="kk-KZ" w:eastAsia="ru-RU"/>
              </w:rPr>
              <w:t>(БӨҮК 16.05.2022ж. №25 шешіміне сай).</w:t>
            </w:r>
          </w:p>
        </w:tc>
        <w:tc>
          <w:tcPr>
            <w:tcW w:w="1864" w:type="dxa"/>
            <w:tcBorders>
              <w:top w:val="nil"/>
              <w:left w:val="nil"/>
              <w:bottom w:val="single" w:sz="12" w:space="0" w:color="FFFFFF"/>
              <w:right w:val="nil"/>
            </w:tcBorders>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3.</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Берілген банктік заемдарға  жататын қызметтер</w:t>
            </w:r>
          </w:p>
        </w:tc>
      </w:tr>
      <w:tr w:rsidR="00B734A7" w:rsidRPr="00070B21"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Заемды қолма қол ақшамен төлеу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 xml:space="preserve">Қолма қол ақшамен төленген заем </w:t>
            </w:r>
            <w:r w:rsidRPr="001D746B">
              <w:rPr>
                <w:rFonts w:ascii="Times New Roman" w:eastAsia="Times New Roman" w:hAnsi="Times New Roman" w:cs="Times New Roman"/>
                <w:sz w:val="24"/>
                <w:szCs w:val="24"/>
                <w:lang w:val="kk-KZ" w:eastAsia="ru-RU"/>
              </w:rPr>
              <w:lastRenderedPageBreak/>
              <w:t xml:space="preserve">сомасының 0,5 %-ы </w:t>
            </w:r>
          </w:p>
          <w:p w:rsidR="00B734A7" w:rsidRPr="001D746B"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(ең азы 1500, ең көбі 50 000)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1D746B">
              <w:rPr>
                <w:rFonts w:ascii="Times New Roman" w:eastAsia="Times New Roman" w:hAnsi="Times New Roman" w:cs="Times New Roman"/>
                <w:sz w:val="16"/>
                <w:szCs w:val="16"/>
                <w:lang w:eastAsia="ru-RU"/>
              </w:rPr>
              <w:lastRenderedPageBreak/>
              <w:t>Комиссия</w:t>
            </w:r>
            <w:r w:rsidRPr="001D746B">
              <w:rPr>
                <w:rFonts w:ascii="Times New Roman" w:eastAsia="Times New Roman" w:hAnsi="Times New Roman" w:cs="Times New Roman"/>
                <w:sz w:val="16"/>
                <w:szCs w:val="16"/>
                <w:lang w:val="kk-KZ" w:eastAsia="ru-RU"/>
              </w:rPr>
              <w:t xml:space="preserve"> </w:t>
            </w:r>
            <w:proofErr w:type="gramStart"/>
            <w:r w:rsidRPr="001D746B">
              <w:rPr>
                <w:rFonts w:ascii="Times New Roman" w:eastAsia="Times New Roman" w:hAnsi="Times New Roman" w:cs="Times New Roman"/>
                <w:sz w:val="16"/>
                <w:szCs w:val="16"/>
                <w:lang w:val="kk-KZ" w:eastAsia="ru-RU"/>
              </w:rPr>
              <w:t xml:space="preserve">тікелей </w:t>
            </w:r>
            <w:r w:rsidRPr="001D746B">
              <w:rPr>
                <w:rFonts w:ascii="Times New Roman" w:eastAsia="Times New Roman" w:hAnsi="Times New Roman" w:cs="Times New Roman"/>
                <w:sz w:val="16"/>
                <w:szCs w:val="16"/>
                <w:lang w:eastAsia="ru-RU"/>
              </w:rPr>
              <w:t xml:space="preserve"> </w:t>
            </w:r>
            <w:r w:rsidRPr="001D746B">
              <w:rPr>
                <w:rFonts w:ascii="Times New Roman" w:eastAsia="Times New Roman" w:hAnsi="Times New Roman" w:cs="Times New Roman"/>
                <w:sz w:val="16"/>
                <w:szCs w:val="16"/>
                <w:lang w:val="kk-KZ" w:eastAsia="ru-RU"/>
              </w:rPr>
              <w:t>төлем</w:t>
            </w:r>
            <w:proofErr w:type="gramEnd"/>
            <w:r w:rsidRPr="001D746B">
              <w:rPr>
                <w:rFonts w:ascii="Times New Roman" w:eastAsia="Times New Roman" w:hAnsi="Times New Roman" w:cs="Times New Roman"/>
                <w:sz w:val="16"/>
                <w:szCs w:val="16"/>
                <w:lang w:val="kk-KZ" w:eastAsia="ru-RU"/>
              </w:rPr>
              <w:t xml:space="preserve"> сомасынан ұсталынып қалуы мүмкін</w:t>
            </w:r>
            <w:r w:rsidRPr="001D746B">
              <w:rPr>
                <w:rFonts w:ascii="Times New Roman" w:eastAsia="Times New Roman" w:hAnsi="Times New Roman" w:cs="Times New Roman"/>
                <w:sz w:val="16"/>
                <w:szCs w:val="16"/>
                <w:lang w:eastAsia="ru-RU"/>
              </w:rPr>
              <w:t>.</w:t>
            </w:r>
          </w:p>
          <w:p w:rsidR="00B734A7" w:rsidRPr="001D746B"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lastRenderedPageBreak/>
              <w:t xml:space="preserve">Сонымен қатар, заемның  мақсатты пайдаланылуы  алынған заемның барлық сомасымен  расталады. </w:t>
            </w:r>
          </w:p>
          <w:p w:rsidR="00B734A7" w:rsidRPr="001D746B" w:rsidRDefault="00B734A7" w:rsidP="00B734A7">
            <w:pPr>
              <w:spacing w:before="60" w:after="60" w:line="240" w:lineRule="auto"/>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t xml:space="preserve">Комиссия: </w:t>
            </w:r>
          </w:p>
          <w:p w:rsidR="00B734A7" w:rsidRPr="001D746B"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sz w:val="16"/>
                <w:szCs w:val="16"/>
                <w:lang w:val="kk-KZ" w:eastAsia="ru-RU"/>
              </w:rPr>
              <w:t xml:space="preserve">жеке тұлғаның </w:t>
            </w:r>
            <w:r w:rsidRPr="001D746B">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1D746B">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i/>
                <w:color w:val="000000"/>
                <w:sz w:val="16"/>
                <w:szCs w:val="16"/>
                <w:lang w:val="kk-KZ" w:eastAsia="ru-RU"/>
              </w:rPr>
              <w:t>(БӨҮК 26.06.2019ж. шешіміне сай (№19 хаттама).</w:t>
            </w:r>
          </w:p>
          <w:p w:rsidR="00B734A7" w:rsidRPr="001D746B"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hAnsi="Times New Roman" w:cs="Times New Roman"/>
                <w:sz w:val="16"/>
                <w:szCs w:val="16"/>
                <w:lang w:val="kk-KZ"/>
              </w:rPr>
              <w:t>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 бойынша берілетін заемдар бойынша ұсталынбайды.</w:t>
            </w:r>
          </w:p>
          <w:p w:rsidR="00B734A7" w:rsidRPr="001D746B"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 xml:space="preserve">(БӨҮК 27.05.2019ж. шешіміне сай (№16 хаттама, </w:t>
            </w:r>
            <w:r w:rsidRPr="001D746B">
              <w:rPr>
                <w:rFonts w:ascii="Times New Roman" w:hAnsi="Times New Roman" w:cs="Times New Roman"/>
                <w:sz w:val="16"/>
                <w:szCs w:val="16"/>
                <w:lang w:val="kk-KZ"/>
              </w:rPr>
              <w:t>10.02.2020ж. шешіміне сай №04 хаттама</w:t>
            </w:r>
            <w:r w:rsidRPr="001D746B">
              <w:rPr>
                <w:rFonts w:ascii="Times New Roman" w:eastAsia="Times New Roman" w:hAnsi="Times New Roman" w:cs="Times New Roman"/>
                <w:i/>
                <w:color w:val="000000"/>
                <w:sz w:val="16"/>
                <w:szCs w:val="16"/>
                <w:lang w:val="kk-KZ" w:eastAsia="ru-RU"/>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3.2.</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1D746B">
              <w:rPr>
                <w:rFonts w:ascii="Times New Roman" w:eastAsia="Century Gothic" w:hAnsi="Times New Roman" w:cs="Times New Roman"/>
                <w:b/>
                <w:color w:val="000000"/>
                <w:sz w:val="24"/>
                <w:szCs w:val="24"/>
                <w:lang w:val="kk-KZ"/>
              </w:rPr>
              <w:t xml:space="preserve">Заемшының </w:t>
            </w:r>
            <w:r w:rsidRPr="001D746B">
              <w:rPr>
                <w:rFonts w:ascii="Times New Roman" w:eastAsia="Century Gothic" w:hAnsi="Times New Roman" w:cs="Times New Roman"/>
                <w:b/>
                <w:color w:val="000000"/>
                <w:sz w:val="24"/>
                <w:szCs w:val="24"/>
                <w:vertAlign w:val="superscript"/>
              </w:rPr>
              <w:footnoteReference w:id="2"/>
            </w:r>
            <w:r w:rsidRPr="001D746B">
              <w:rPr>
                <w:rFonts w:ascii="Times New Roman" w:hAnsi="Times New Roman" w:cs="Times New Roman"/>
                <w:b/>
                <w:sz w:val="24"/>
                <w:szCs w:val="24"/>
                <w:lang w:val="kk-KZ"/>
              </w:rPr>
              <w:t xml:space="preserve"> бастамасымен өзгерту</w:t>
            </w:r>
            <w:r w:rsidR="00B94BF3" w:rsidRPr="001D746B">
              <w:rPr>
                <w:rFonts w:ascii="Times New Roman" w:hAnsi="Times New Roman" w:cs="Times New Roman"/>
                <w:b/>
                <w:sz w:val="24"/>
                <w:szCs w:val="24"/>
                <w:lang w:val="kk-KZ"/>
              </w:rPr>
              <w:t xml:space="preserve"> </w:t>
            </w:r>
            <w:r w:rsidR="00B94BF3" w:rsidRPr="001D746B">
              <w:rPr>
                <w:rFonts w:ascii="Times New Roman" w:eastAsia="Times New Roman" w:hAnsi="Times New Roman" w:cs="Times New Roman"/>
                <w:i/>
                <w:color w:val="000000"/>
                <w:sz w:val="16"/>
                <w:szCs w:val="16"/>
                <w:lang w:val="kk-KZ" w:eastAsia="ru-RU"/>
              </w:rPr>
              <w:t>(БӨҮК 04.11.22ж. №56 шешіміне сай)</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Төлем күнін өзгерту</w:t>
            </w:r>
            <w:r w:rsidRPr="001D746B">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val="restart"/>
            <w:tcBorders>
              <w:top w:val="nil"/>
              <w:left w:val="nil"/>
              <w:right w:val="nil"/>
            </w:tcBorders>
            <w:shd w:val="clear" w:color="auto" w:fill="D9D9D9"/>
            <w:tcMar>
              <w:top w:w="0" w:type="dxa"/>
              <w:left w:w="108" w:type="dxa"/>
              <w:bottom w:w="0" w:type="dxa"/>
              <w:right w:w="108" w:type="dxa"/>
            </w:tcMar>
          </w:tcPr>
          <w:p w:rsidR="00B734A7" w:rsidRPr="001D746B"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eastAsia="ru-RU"/>
              </w:rPr>
              <w:t xml:space="preserve">Комиссия </w:t>
            </w:r>
            <w:r w:rsidRPr="001D746B">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1D746B">
              <w:rPr>
                <w:rFonts w:ascii="Times New Roman" w:eastAsia="Times New Roman" w:hAnsi="Times New Roman" w:cs="Times New Roman"/>
                <w:color w:val="000000"/>
                <w:sz w:val="20"/>
                <w:szCs w:val="20"/>
                <w:lang w:eastAsia="ru-RU"/>
              </w:rPr>
              <w:t>:</w:t>
            </w:r>
          </w:p>
          <w:p w:rsidR="00B734A7" w:rsidRPr="001D746B" w:rsidRDefault="00B734A7"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20"/>
                <w:szCs w:val="20"/>
                <w:lang w:val="kk-KZ" w:eastAsia="ru-RU"/>
              </w:rPr>
              <w:t>- салымшының/заемшының, заемшыластың</w:t>
            </w:r>
            <w:r w:rsidR="0042680C" w:rsidRPr="001D746B">
              <w:rPr>
                <w:rFonts w:ascii="Times New Roman" w:eastAsia="Times New Roman" w:hAnsi="Times New Roman" w:cs="Times New Roman"/>
                <w:color w:val="000000"/>
                <w:sz w:val="20"/>
                <w:szCs w:val="20"/>
                <w:lang w:val="kk-KZ" w:eastAsia="ru-RU"/>
              </w:rPr>
              <w:t>/заемшылас-кепілгердің</w:t>
            </w:r>
            <w:r w:rsidRPr="001D746B">
              <w:rPr>
                <w:rFonts w:ascii="Times New Roman" w:eastAsia="Times New Roman" w:hAnsi="Times New Roman" w:cs="Times New Roman"/>
                <w:color w:val="000000"/>
                <w:sz w:val="20"/>
                <w:szCs w:val="20"/>
                <w:lang w:val="kk-KZ" w:eastAsia="ru-RU"/>
              </w:rPr>
              <w:t xml:space="preserve">, кепіл берушінің, меншікке иелестің  қайтыс болуы;  </w:t>
            </w:r>
            <w:r w:rsidRPr="001D746B">
              <w:rPr>
                <w:rFonts w:ascii="Times New Roman" w:eastAsia="Times New Roman" w:hAnsi="Times New Roman" w:cs="Times New Roman"/>
                <w:i/>
                <w:color w:val="000000"/>
                <w:sz w:val="16"/>
                <w:szCs w:val="16"/>
                <w:lang w:val="kk-KZ" w:eastAsia="ru-RU"/>
              </w:rPr>
              <w:t>(БӨҮК 26.03.19ж. №10 шешіміне сай, 19.04.2019 ж. бастап қолданысқа енгізіледі)</w:t>
            </w:r>
          </w:p>
          <w:p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rsidR="00B734A7" w:rsidRPr="001D746B" w:rsidRDefault="00B734A7" w:rsidP="00DB24CA">
            <w:pPr>
              <w:spacing w:after="0" w:line="240" w:lineRule="auto"/>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val="kk-KZ" w:eastAsia="ru-RU"/>
              </w:rPr>
              <w:t xml:space="preserve"> - мүліктік құқық кепілін жылжымайтын мүлік кепілзатына ауыстыру үшін; </w:t>
            </w:r>
            <w:r w:rsidRPr="001D746B">
              <w:rPr>
                <w:rFonts w:ascii="Times New Roman" w:eastAsia="Times New Roman" w:hAnsi="Times New Roman" w:cs="Times New Roman"/>
                <w:color w:val="000000"/>
                <w:sz w:val="16"/>
                <w:szCs w:val="16"/>
                <w:lang w:val="kk-KZ" w:eastAsia="ru-RU"/>
              </w:rPr>
              <w:t>(17.08.2018ж. №28  хаттама)</w:t>
            </w: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t>- клиенттің деректемелерін өзгерту үшін ұсталынбайды.</w:t>
            </w:r>
          </w:p>
          <w:p w:rsidR="00653219" w:rsidRPr="001D746B" w:rsidRDefault="00653219" w:rsidP="00653219">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color w:val="000000"/>
                <w:sz w:val="20"/>
                <w:szCs w:val="20"/>
                <w:lang w:val="kk-KZ"/>
              </w:rPr>
              <w:t xml:space="preserve">- </w:t>
            </w:r>
            <w:r w:rsidRPr="001D746B">
              <w:rPr>
                <w:rStyle w:val="ezkurwreuab5ozgtqnkl"/>
                <w:rFonts w:ascii="Times New Roman" w:hAnsi="Times New Roman" w:cs="Times New Roman"/>
                <w:sz w:val="20"/>
                <w:szCs w:val="20"/>
                <w:lang w:val="kk-KZ"/>
              </w:rPr>
              <w:t>сот</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шешімінің</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 xml:space="preserve">болуы </w:t>
            </w:r>
            <w:r w:rsidRPr="001D746B">
              <w:rPr>
                <w:rFonts w:ascii="Times New Roman" w:hAnsi="Times New Roman" w:cs="Times New Roman"/>
                <w:sz w:val="16"/>
                <w:szCs w:val="16"/>
                <w:lang w:val="kk-KZ"/>
              </w:rPr>
              <w:t>(БӨҮК 19.09.2024 ж. шешіміне сай №П57-2024 хаттама).</w:t>
            </w:r>
          </w:p>
          <w:p w:rsidR="00B734A7" w:rsidRPr="001D746B"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1D746B">
              <w:rPr>
                <w:rFonts w:ascii="Times New Roman" w:hAnsi="Times New Roman" w:cs="Times New Roman"/>
                <w:color w:val="000000"/>
                <w:sz w:val="20"/>
                <w:szCs w:val="20"/>
                <w:lang w:val="kk-KZ"/>
              </w:rPr>
              <w:t xml:space="preserve">Егер шарттарды озгерту мен жылжымайтын мүлікке  құқық белгілеуші, сәйкестендіруші немесе басқа құжаттарының түпнұсқаларын беру бір уақытта жүзеге асырылса, комиссия тек шарттарды өзгерту үшін ғана ұсталынады. </w:t>
            </w:r>
            <w:r w:rsidRPr="001D746B">
              <w:rPr>
                <w:rFonts w:ascii="Times New Roman" w:eastAsia="Times New Roman" w:hAnsi="Times New Roman" w:cs="Times New Roman"/>
                <w:i/>
                <w:color w:val="000000"/>
                <w:sz w:val="16"/>
                <w:szCs w:val="16"/>
                <w:lang w:val="kk-KZ" w:eastAsia="ru-RU"/>
              </w:rPr>
              <w:t>(БӨҮК 25.09.19ж. №28 шешіміне сай)</w:t>
            </w:r>
          </w:p>
          <w:p w:rsidR="00433431" w:rsidRPr="001D746B" w:rsidRDefault="00433431" w:rsidP="00433431">
            <w:pPr>
              <w:spacing w:before="100" w:beforeAutospacing="1" w:after="100" w:afterAutospacing="1"/>
              <w:jc w:val="both"/>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lastRenderedPageBreak/>
              <w:t>Кепілмен қамтамасыз етілген жыл</w:t>
            </w:r>
            <w:r w:rsidR="009F16A9" w:rsidRPr="001D746B">
              <w:rPr>
                <w:rFonts w:ascii="Times New Roman" w:hAnsi="Times New Roman" w:cs="Times New Roman"/>
                <w:color w:val="000000"/>
                <w:sz w:val="20"/>
                <w:szCs w:val="20"/>
                <w:lang w:val="kk-KZ"/>
              </w:rPr>
              <w:t>жы</w:t>
            </w:r>
            <w:r w:rsidRPr="001D746B">
              <w:rPr>
                <w:rFonts w:ascii="Times New Roman" w:hAnsi="Times New Roman" w:cs="Times New Roman"/>
                <w:color w:val="000000"/>
                <w:sz w:val="20"/>
                <w:szCs w:val="20"/>
                <w:lang w:val="kk-KZ"/>
              </w:rPr>
              <w:t xml:space="preserve">майтын мүлікті авариялық деп таныған жағдайда немесе табиғи апат салдарынан кепілмен қамтамасыз етілген жылжымайтын мүлік бүлінген жағдайда кепілді ауыстырғаны үшін </w:t>
            </w:r>
            <w:r w:rsidR="00884149" w:rsidRPr="001D746B">
              <w:rPr>
                <w:rFonts w:ascii="Times New Roman" w:hAnsi="Times New Roman" w:cs="Times New Roman"/>
                <w:color w:val="000000"/>
                <w:sz w:val="20"/>
                <w:szCs w:val="20"/>
                <w:lang w:val="kk-KZ"/>
              </w:rPr>
              <w:t>к</w:t>
            </w:r>
            <w:r w:rsidRPr="001D746B">
              <w:rPr>
                <w:rFonts w:ascii="Times New Roman" w:hAnsi="Times New Roman" w:cs="Times New Roman"/>
                <w:color w:val="000000"/>
                <w:sz w:val="20"/>
                <w:szCs w:val="20"/>
                <w:lang w:val="kk-KZ"/>
              </w:rPr>
              <w:t>омиссия алынбайды.</w:t>
            </w:r>
            <w:r w:rsidRPr="001D746B">
              <w:rPr>
                <w:rFonts w:ascii="Times New Roman" w:eastAsia="Times New Roman" w:hAnsi="Times New Roman" w:cs="Times New Roman"/>
                <w:i/>
                <w:color w:val="000000"/>
                <w:sz w:val="16"/>
                <w:szCs w:val="16"/>
                <w:lang w:val="kk-KZ" w:eastAsia="ru-RU"/>
              </w:rPr>
              <w:t xml:space="preserve"> (БӨҮК 31.05.2024 ж. №</w:t>
            </w:r>
            <w:r w:rsidR="00015EF7" w:rsidRPr="001D746B">
              <w:rPr>
                <w:rFonts w:ascii="Times New Roman" w:eastAsia="Times New Roman" w:hAnsi="Times New Roman" w:cs="Times New Roman"/>
                <w:i/>
                <w:color w:val="000000"/>
                <w:sz w:val="16"/>
                <w:szCs w:val="16"/>
                <w:lang w:val="kk-KZ" w:eastAsia="ru-RU"/>
              </w:rPr>
              <w:t>П31-2024</w:t>
            </w:r>
            <w:r w:rsidRPr="001D746B">
              <w:rPr>
                <w:rFonts w:ascii="Times New Roman" w:eastAsia="Times New Roman" w:hAnsi="Times New Roman" w:cs="Times New Roman"/>
                <w:i/>
                <w:color w:val="000000"/>
                <w:sz w:val="16"/>
                <w:szCs w:val="16"/>
                <w:lang w:val="kk-KZ" w:eastAsia="ru-RU"/>
              </w:rPr>
              <w:t xml:space="preserve"> шешіміне сай)</w:t>
            </w: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1D746B"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DB24CA">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алып тастау </w:t>
            </w:r>
            <w:r w:rsidRPr="001D746B">
              <w:rPr>
                <w:rFonts w:ascii="Times New Roman" w:hAnsi="Times New Roman" w:cs="Times New Roman"/>
                <w:color w:val="000000"/>
                <w:sz w:val="24"/>
                <w:szCs w:val="24"/>
              </w:rPr>
              <w:t>*</w:t>
            </w:r>
          </w:p>
          <w:p w:rsidR="00DB24CA" w:rsidRPr="001D746B" w:rsidRDefault="00DB24CA" w:rsidP="00DB24CA">
            <w:pPr>
              <w:spacing w:before="60" w:after="60"/>
              <w:rPr>
                <w:rFonts w:ascii="Times New Roman"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t>(БӨҮК 23.05.2025ж. №П28-2025 шешіміне сай)</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C37B02" w:rsidRPr="001D746B">
              <w:rPr>
                <w:rFonts w:ascii="Times New Roman" w:eastAsia="Century Gothic" w:hAnsi="Times New Roman" w:cs="Times New Roman"/>
                <w:color w:val="000000"/>
                <w:sz w:val="24"/>
                <w:szCs w:val="24"/>
              </w:rPr>
              <w:t>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Тұрғын үй заемына өту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rPr>
              <w:t>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 берушіні ауыстыру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ең көбі 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3.2.5.</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Кепілді босату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Кепілді ауыстыру </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9B1B14" w:rsidRPr="001D746B">
              <w:rPr>
                <w:rFonts w:ascii="Times New Roman" w:hAnsi="Times New Roman" w:cs="Times New Roman"/>
                <w:sz w:val="24"/>
                <w:szCs w:val="24"/>
              </w:rPr>
              <w:t>100</w:t>
            </w:r>
            <w:r w:rsidR="00CF016D" w:rsidRPr="001D746B">
              <w:rPr>
                <w:rFonts w:ascii="Times New Roman" w:hAnsi="Times New Roman" w:cs="Times New Roman"/>
                <w:sz w:val="24"/>
                <w:szCs w:val="24"/>
              </w:rPr>
              <w:t xml:space="preserve"> 000</w:t>
            </w:r>
            <w:r w:rsidR="008C307F" w:rsidRPr="001D746B">
              <w:rPr>
                <w:rFonts w:ascii="Times New Roman" w:hAnsi="Times New Roman" w:cs="Times New Roman"/>
                <w:sz w:val="24"/>
                <w:szCs w:val="24"/>
              </w:rPr>
              <w:t xml:space="preserve"> </w:t>
            </w:r>
            <w:r w:rsidRPr="001D746B">
              <w:rPr>
                <w:rFonts w:ascii="Times New Roman" w:eastAsia="Century Gothic" w:hAnsi="Times New Roman" w:cs="Times New Roman"/>
                <w:color w:val="000000"/>
                <w:sz w:val="24"/>
                <w:szCs w:val="24"/>
              </w:rPr>
              <w:t>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p w:rsidR="008C307F" w:rsidRPr="001D746B" w:rsidRDefault="0062379E" w:rsidP="0062379E">
            <w:pPr>
              <w:spacing w:before="60" w:after="60"/>
              <w:jc w:val="right"/>
              <w:rPr>
                <w:rFonts w:ascii="Times New Roman" w:eastAsia="Century Gothic"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lastRenderedPageBreak/>
              <w:t>(БӨҮК 05.04.2024 ж. №П18-2024 шешіміне сай)</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 параметрлерін өзгерту </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070B21"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Талаптарды өзге де өзгерту*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5 000 теңге)</w:t>
            </w:r>
          </w:p>
        </w:tc>
        <w:tc>
          <w:tcPr>
            <w:tcW w:w="3307" w:type="dxa"/>
            <w:vMerge/>
            <w:tcBorders>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070B21"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1B3837" w:rsidRPr="001D746B" w:rsidRDefault="001B3837" w:rsidP="0042680C">
            <w:pPr>
              <w:spacing w:before="60" w:after="60"/>
              <w:rPr>
                <w:rFonts w:ascii="Times New Roman" w:hAnsi="Times New Roman" w:cs="Times New Roman"/>
                <w:color w:val="000000"/>
                <w:sz w:val="24"/>
                <w:szCs w:val="24"/>
                <w:lang w:val="kk-KZ"/>
              </w:rPr>
            </w:pPr>
            <w:r w:rsidRPr="001D746B">
              <w:rPr>
                <w:rFonts w:ascii="Times New Roman" w:hAnsi="Times New Roman" w:cs="Times New Roman"/>
                <w:color w:val="000000"/>
                <w:sz w:val="24"/>
                <w:szCs w:val="24"/>
              </w:rPr>
              <w:t>3.2.</w:t>
            </w:r>
            <w:r w:rsidR="0042680C" w:rsidRPr="001D746B">
              <w:rPr>
                <w:rFonts w:ascii="Times New Roman" w:hAnsi="Times New Roman" w:cs="Times New Roman"/>
                <w:color w:val="000000"/>
                <w:sz w:val="24"/>
                <w:szCs w:val="24"/>
                <w:lang w:val="kk-KZ"/>
              </w:rPr>
              <w:t>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DB24CA">
            <w:pPr>
              <w:spacing w:after="0"/>
              <w:rPr>
                <w:rFonts w:ascii="Times New Roman"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ауыстыру </w:t>
            </w:r>
            <w:r w:rsidRPr="001D746B">
              <w:rPr>
                <w:rFonts w:ascii="Times New Roman" w:hAnsi="Times New Roman" w:cs="Times New Roman"/>
                <w:color w:val="000000"/>
                <w:sz w:val="24"/>
                <w:szCs w:val="24"/>
                <w:lang w:val="kk-KZ"/>
              </w:rPr>
              <w:t>*</w:t>
            </w:r>
          </w:p>
          <w:p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rsidR="001B3837" w:rsidRPr="001D746B" w:rsidRDefault="001B3837" w:rsidP="00B734A7">
            <w:pPr>
              <w:spacing w:before="60" w:after="60"/>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25 000 теңге)</w:t>
            </w: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F67719" w:rsidRPr="00070B21"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F67719" w:rsidRPr="001D746B" w:rsidRDefault="00F67719"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Pr="001D746B" w:rsidRDefault="00204B8B" w:rsidP="001A46DA">
            <w:pPr>
              <w:spacing w:before="100" w:beforeAutospacing="1" w:after="100" w:afterAutospacing="1"/>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Тұрғын үй құрылыс жинақтарын жинақтаусыз жаңа өтеу кестесін ұсыну***</w:t>
            </w:r>
          </w:p>
          <w:p w:rsidR="00F67719" w:rsidRPr="001D746B" w:rsidRDefault="00F67719" w:rsidP="001A46DA">
            <w:pPr>
              <w:spacing w:before="100" w:beforeAutospacing="1" w:after="100" w:afterAutospacing="1"/>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Pr="001D746B" w:rsidRDefault="00631F7B" w:rsidP="00204B8B">
            <w:pPr>
              <w:spacing w:before="60" w:after="60"/>
              <w:jc w:val="right"/>
              <w:rPr>
                <w:rFonts w:ascii="Times New Roman" w:eastAsia="Century Gothic" w:hAnsi="Times New Roman" w:cs="Times New Roman"/>
                <w:color w:val="000000"/>
                <w:sz w:val="24"/>
                <w:szCs w:val="24"/>
                <w:lang w:val="kk-KZ"/>
              </w:rPr>
            </w:pPr>
            <w:r w:rsidRPr="001D746B">
              <w:rPr>
                <w:rFonts w:ascii="Times New Roman" w:hAnsi="Times New Roman" w:cs="Times New Roman"/>
                <w:color w:val="000000" w:themeColor="text1"/>
                <w:sz w:val="24"/>
                <w:szCs w:val="24"/>
                <w:lang w:val="kk-KZ"/>
              </w:rPr>
              <w:t xml:space="preserve">берілген </w:t>
            </w:r>
            <w:r w:rsidR="00204B8B" w:rsidRPr="001D746B">
              <w:rPr>
                <w:rFonts w:ascii="Times New Roman" w:eastAsia="Century Gothic" w:hAnsi="Times New Roman" w:cs="Times New Roman"/>
                <w:color w:val="000000"/>
                <w:sz w:val="24"/>
                <w:szCs w:val="24"/>
                <w:lang w:val="kk-KZ"/>
              </w:rPr>
              <w:t>қарыз</w:t>
            </w:r>
            <w:r w:rsidRPr="001D746B">
              <w:rPr>
                <w:rFonts w:ascii="Times New Roman" w:hAnsi="Times New Roman" w:cs="Times New Roman"/>
                <w:color w:val="000000" w:themeColor="text1"/>
                <w:sz w:val="24"/>
                <w:szCs w:val="24"/>
                <w:lang w:val="kk-KZ"/>
              </w:rPr>
              <w:t xml:space="preserve"> сомасының 8%-дан 15%-ға дейін</w:t>
            </w:r>
            <w:r w:rsidR="00204B8B" w:rsidRPr="001D746B">
              <w:rPr>
                <w:rFonts w:ascii="Times New Roman" w:hAnsi="Times New Roman" w:cs="Times New Roman"/>
                <w:i/>
                <w:snapToGrid w:val="0"/>
                <w:sz w:val="16"/>
                <w:szCs w:val="16"/>
                <w:lang w:val="kk-KZ"/>
              </w:rPr>
              <w:t xml:space="preserve"> (БӨҮК </w:t>
            </w:r>
            <w:r w:rsidR="00204B8B" w:rsidRPr="001D746B">
              <w:rPr>
                <w:rFonts w:ascii="Times New Roman" w:eastAsia="Times New Roman" w:hAnsi="Times New Roman" w:cs="Times New Roman"/>
                <w:i/>
                <w:color w:val="000000"/>
                <w:sz w:val="16"/>
                <w:szCs w:val="16"/>
                <w:lang w:val="kk-KZ" w:eastAsia="ru-RU"/>
              </w:rPr>
              <w:t>07.03.2025</w:t>
            </w:r>
            <w:r w:rsidR="00204B8B" w:rsidRPr="001D746B">
              <w:rPr>
                <w:rFonts w:ascii="Times New Roman" w:hAnsi="Times New Roman" w:cs="Times New Roman"/>
                <w:i/>
                <w:snapToGrid w:val="0"/>
                <w:sz w:val="16"/>
                <w:szCs w:val="16"/>
                <w:lang w:val="kk-KZ"/>
              </w:rPr>
              <w:t xml:space="preserve">ж. №П14-2025 </w:t>
            </w:r>
            <w:r w:rsidR="00204B8B" w:rsidRPr="001D746B">
              <w:rPr>
                <w:rFonts w:ascii="Times New Roman" w:eastAsia="Times New Roman" w:hAnsi="Times New Roman" w:cs="Times New Roman"/>
                <w:i/>
                <w:color w:val="000000"/>
                <w:sz w:val="16"/>
                <w:szCs w:val="16"/>
                <w:lang w:val="kk-KZ" w:eastAsia="ru-RU"/>
              </w:rPr>
              <w:t>шешімін басшылыққа алу)</w:t>
            </w:r>
          </w:p>
          <w:p w:rsidR="00204B8B" w:rsidRPr="001D746B" w:rsidRDefault="00204B8B" w:rsidP="00631F7B">
            <w:pPr>
              <w:spacing w:before="100" w:beforeAutospacing="1" w:after="100" w:afterAutospacing="1"/>
              <w:jc w:val="right"/>
              <w:rPr>
                <w:rFonts w:ascii="Times New Roman" w:eastAsia="Century Gothic" w:hAnsi="Times New Roman" w:cs="Times New Roman"/>
                <w:color w:val="000000" w:themeColor="text1"/>
                <w:sz w:val="24"/>
                <w:szCs w:val="24"/>
                <w:lang w:val="kk-KZ"/>
              </w:rPr>
            </w:pP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F67719" w:rsidRPr="001D746B" w:rsidRDefault="00F67719" w:rsidP="00631F7B">
            <w:pPr>
              <w:spacing w:before="60" w:after="60" w:line="240" w:lineRule="auto"/>
              <w:rPr>
                <w:rFonts w:ascii="Times New Roman" w:eastAsia="Times New Roman" w:hAnsi="Times New Roman" w:cs="Times New Roman"/>
                <w:color w:val="000000" w:themeColor="text1"/>
                <w:sz w:val="20"/>
                <w:szCs w:val="20"/>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4.</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Қолма-қол ақша қабылдау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4.2.</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шарты бойынша құқықтар мен міндеттемелерді шегіну  кезінде кейіннен беру мақсатымен транзиттік шотқа ақша енгізу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9E7330"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Заемды, жинақтарды және тұрғын үй  төлемдерін төлеуге</w:t>
            </w:r>
            <w:r w:rsidR="00B734A7" w:rsidRPr="001D746B">
              <w:rPr>
                <w:rFonts w:ascii="Times New Roman" w:hAnsi="Times New Roman" w:cs="Times New Roman"/>
                <w:sz w:val="24"/>
                <w:szCs w:val="24"/>
                <w:lang w:val="kk-KZ"/>
              </w:rPr>
              <w:t xml:space="preserve"> байланысты емес ағымдағы шоттан ақша алу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hAnsi="Times New Roman" w:cs="Times New Roman"/>
                <w:lang w:val="kk-KZ"/>
              </w:rPr>
            </w:pPr>
            <w:r w:rsidRPr="001D746B">
              <w:rPr>
                <w:rFonts w:ascii="Times New Roman" w:hAnsi="Times New Roman" w:cs="Times New Roman"/>
                <w:lang w:val="kk-KZ"/>
              </w:rPr>
              <w:t>Алынатын ақша сомасының 0,</w:t>
            </w:r>
            <w:r w:rsidR="009E7330" w:rsidRPr="001D746B">
              <w:rPr>
                <w:rFonts w:ascii="Times New Roman" w:hAnsi="Times New Roman" w:cs="Times New Roman"/>
                <w:lang w:val="kk-KZ"/>
              </w:rPr>
              <w:t>9</w:t>
            </w:r>
            <w:r w:rsidRPr="001D746B">
              <w:rPr>
                <w:rFonts w:ascii="Times New Roman" w:hAnsi="Times New Roman" w:cs="Times New Roman"/>
                <w:lang w:val="kk-KZ"/>
              </w:rPr>
              <w:t xml:space="preserve">5 %-ы </w:t>
            </w:r>
            <w:r w:rsidRPr="001D746B">
              <w:rPr>
                <w:rFonts w:ascii="Times New Roman" w:hAnsi="Times New Roman" w:cs="Times New Roman"/>
                <w:lang w:val="kk-KZ"/>
              </w:rPr>
              <w:br/>
              <w:t>(ең азы 1 500)</w:t>
            </w:r>
          </w:p>
          <w:p w:rsidR="009E7330" w:rsidRPr="001D746B" w:rsidRDefault="009E7330"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i/>
                <w:snapToGrid w:val="0"/>
                <w:sz w:val="16"/>
                <w:szCs w:val="16"/>
                <w:lang w:val="kk-KZ"/>
              </w:rPr>
              <w:t xml:space="preserve">БӨҮК </w:t>
            </w:r>
            <w:r w:rsidRPr="001D746B">
              <w:rPr>
                <w:rFonts w:ascii="Times New Roman" w:eastAsia="Times New Roman" w:hAnsi="Times New Roman" w:cs="Times New Roman"/>
                <w:i/>
                <w:color w:val="000000"/>
                <w:sz w:val="16"/>
                <w:szCs w:val="16"/>
                <w:lang w:eastAsia="ru-RU"/>
              </w:rPr>
              <w:t>10.08.2023</w:t>
            </w:r>
            <w:r w:rsidRPr="001D746B">
              <w:rPr>
                <w:rFonts w:ascii="Times New Roman" w:hAnsi="Times New Roman" w:cs="Times New Roman"/>
                <w:i/>
                <w:snapToGrid w:val="0"/>
                <w:sz w:val="16"/>
                <w:szCs w:val="16"/>
                <w:lang w:val="kk-KZ"/>
              </w:rPr>
              <w:t>ж. №36 шешіміне сай</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1D746B">
              <w:rPr>
                <w:rFonts w:ascii="Times New Roman" w:hAnsi="Times New Roman" w:cs="Times New Roman"/>
                <w:sz w:val="16"/>
                <w:szCs w:val="16"/>
                <w:lang w:val="kk-KZ"/>
              </w:rPr>
              <w:t>Ағымдағы шотты жабу күнінде 2 000 теңге (және одан кем) көлемінде шотта ақша қалдығы болған жағдайда, комиссия ұсталынбайды.</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4.4.</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Банкішілік ақша аудару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070B21" w:rsidTr="00F37547">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4.5.</w:t>
            </w:r>
          </w:p>
        </w:tc>
        <w:tc>
          <w:tcPr>
            <w:tcW w:w="363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CF016D" w:rsidRPr="001D746B" w:rsidRDefault="00534BAE"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 xml:space="preserve">Қарыздарды, жинақтарды және тұрғын үй төлемдерін төлеуге </w:t>
            </w:r>
            <w:r w:rsidRPr="001D746B">
              <w:rPr>
                <w:rFonts w:ascii="Times New Roman" w:eastAsia="Times New Roman" w:hAnsi="Times New Roman" w:cs="Times New Roman"/>
                <w:color w:val="000000"/>
                <w:sz w:val="24"/>
                <w:szCs w:val="24"/>
                <w:lang w:val="kk-KZ" w:eastAsia="ru-RU"/>
              </w:rPr>
              <w:lastRenderedPageBreak/>
              <w:t>байланысты ағымдағы шоттан ақшаны сыртқы аудару</w:t>
            </w:r>
            <w:r w:rsidR="005F57C0" w:rsidRPr="001D746B">
              <w:rPr>
                <w:rStyle w:val="a5"/>
                <w:rFonts w:ascii="Times New Roman" w:eastAsia="Times New Roman" w:hAnsi="Times New Roman" w:cs="Times New Roman"/>
                <w:color w:val="000000"/>
                <w:sz w:val="24"/>
                <w:szCs w:val="24"/>
                <w:lang w:val="kk-KZ" w:eastAsia="ru-RU"/>
              </w:rPr>
              <w:footnoteReference w:id="3"/>
            </w:r>
            <w:r w:rsidR="00CF016D" w:rsidRPr="001D746B">
              <w:rPr>
                <w:rFonts w:ascii="Times New Roman" w:eastAsia="Times New Roman" w:hAnsi="Times New Roman" w:cs="Times New Roman"/>
                <w:color w:val="000000"/>
                <w:sz w:val="24"/>
                <w:szCs w:val="24"/>
                <w:lang w:val="kk-KZ" w:eastAsia="ru-RU"/>
              </w:rPr>
              <w:t xml:space="preserve"> </w:t>
            </w: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емес ағымдағы</w:t>
            </w:r>
            <w:r w:rsidRPr="001D746B">
              <w:rPr>
                <w:lang w:val="kk-KZ"/>
              </w:rPr>
              <w:t xml:space="preserve"> </w:t>
            </w:r>
            <w:r w:rsidRPr="001D746B">
              <w:rPr>
                <w:rFonts w:ascii="Times New Roman" w:eastAsia="Times New Roman" w:hAnsi="Times New Roman" w:cs="Times New Roman"/>
                <w:color w:val="000000"/>
                <w:sz w:val="24"/>
                <w:szCs w:val="24"/>
                <w:lang w:val="kk-KZ" w:eastAsia="ru-RU"/>
              </w:rPr>
              <w:t>шоттан сыртқы ақша аударымы</w:t>
            </w:r>
            <w:r w:rsidRPr="001D746B">
              <w:rPr>
                <w:rStyle w:val="a5"/>
                <w:rFonts w:ascii="Times New Roman" w:eastAsia="Times New Roman" w:hAnsi="Times New Roman" w:cs="Times New Roman"/>
                <w:color w:val="000000"/>
                <w:sz w:val="24"/>
                <w:szCs w:val="24"/>
                <w:lang w:val="kk-KZ" w:eastAsia="ru-RU"/>
              </w:rPr>
              <w:footnoteReference w:id="4"/>
            </w: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CF016D">
            <w:pPr>
              <w:spacing w:before="60" w:after="60" w:line="240" w:lineRule="auto"/>
              <w:jc w:val="both"/>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lastRenderedPageBreak/>
              <w:t xml:space="preserve">Аудару сомасының 0,3 %-ы </w:t>
            </w:r>
            <w:r w:rsidRPr="001D746B">
              <w:rPr>
                <w:rFonts w:ascii="Times New Roman" w:eastAsia="Times New Roman" w:hAnsi="Times New Roman" w:cs="Times New Roman"/>
                <w:color w:val="000000"/>
                <w:lang w:val="kk-KZ" w:eastAsia="ru-RU"/>
              </w:rPr>
              <w:br/>
              <w:t>(</w:t>
            </w:r>
            <w:r w:rsidR="00CF016D" w:rsidRPr="001D746B">
              <w:rPr>
                <w:rFonts w:ascii="Times New Roman" w:eastAsia="Times New Roman" w:hAnsi="Times New Roman" w:cs="Times New Roman"/>
                <w:color w:val="000000"/>
                <w:lang w:val="kk-KZ" w:eastAsia="ru-RU"/>
              </w:rPr>
              <w:t xml:space="preserve">ең </w:t>
            </w:r>
            <w:r w:rsidRPr="001D746B">
              <w:rPr>
                <w:rFonts w:ascii="Times New Roman" w:eastAsia="Times New Roman" w:hAnsi="Times New Roman" w:cs="Times New Roman"/>
                <w:color w:val="000000"/>
                <w:lang w:val="kk-KZ" w:eastAsia="ru-RU"/>
              </w:rPr>
              <w:t xml:space="preserve">көбі </w:t>
            </w:r>
          </w:p>
          <w:p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b/>
                <w:color w:val="000000"/>
                <w:lang w:val="kk-KZ" w:eastAsia="ru-RU"/>
              </w:rPr>
              <w:t>10 000</w:t>
            </w:r>
            <w:r w:rsidRPr="001D746B">
              <w:rPr>
                <w:rFonts w:ascii="Times New Roman" w:eastAsia="Times New Roman" w:hAnsi="Times New Roman" w:cs="Times New Roman"/>
                <w:color w:val="000000"/>
                <w:lang w:val="kk-KZ" w:eastAsia="ru-RU"/>
              </w:rPr>
              <w:t>)</w:t>
            </w:r>
          </w:p>
          <w:p w:rsidR="00161732" w:rsidRPr="001D746B" w:rsidRDefault="00895E8A"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10.03.2022ж. №11 шешіміне сай</w:t>
            </w:r>
            <w:r w:rsidR="00771045" w:rsidRPr="001D746B">
              <w:rPr>
                <w:rFonts w:ascii="Times New Roman" w:hAnsi="Times New Roman" w:cs="Times New Roman"/>
                <w:i/>
                <w:snapToGrid w:val="0"/>
                <w:sz w:val="16"/>
                <w:szCs w:val="16"/>
                <w:lang w:val="kk-KZ"/>
              </w:rPr>
              <w:t>,</w:t>
            </w:r>
            <w:r w:rsidR="00771045" w:rsidRPr="001D746B">
              <w:rPr>
                <w:lang w:val="kk-KZ"/>
              </w:rPr>
              <w:t xml:space="preserve"> </w:t>
            </w:r>
            <w:r w:rsidR="00771045" w:rsidRPr="001D746B">
              <w:rPr>
                <w:rFonts w:ascii="Times New Roman" w:hAnsi="Times New Roman" w:cs="Times New Roman"/>
                <w:i/>
                <w:snapToGrid w:val="0"/>
                <w:sz w:val="16"/>
                <w:szCs w:val="16"/>
                <w:lang w:val="kk-KZ"/>
              </w:rPr>
              <w:t xml:space="preserve">БӨҮК </w:t>
            </w:r>
            <w:r w:rsidR="00771045" w:rsidRPr="001D746B">
              <w:rPr>
                <w:rFonts w:ascii="Times New Roman" w:eastAsia="Times New Roman" w:hAnsi="Times New Roman" w:cs="Times New Roman"/>
                <w:i/>
                <w:color w:val="000000"/>
                <w:sz w:val="16"/>
                <w:szCs w:val="16"/>
                <w:lang w:val="kk-KZ" w:eastAsia="ru-RU"/>
              </w:rPr>
              <w:t xml:space="preserve">10.08.2023 </w:t>
            </w:r>
            <w:r w:rsidR="00771045" w:rsidRPr="001D746B">
              <w:rPr>
                <w:rFonts w:ascii="Times New Roman" w:hAnsi="Times New Roman" w:cs="Times New Roman"/>
                <w:i/>
                <w:snapToGrid w:val="0"/>
                <w:sz w:val="16"/>
                <w:szCs w:val="16"/>
                <w:lang w:val="kk-KZ"/>
              </w:rPr>
              <w:t xml:space="preserve">ж. </w:t>
            </w:r>
            <w:r w:rsidR="00771045" w:rsidRPr="001D746B">
              <w:rPr>
                <w:rFonts w:ascii="Times New Roman" w:hAnsi="Times New Roman" w:cs="Times New Roman"/>
                <w:i/>
                <w:snapToGrid w:val="0"/>
                <w:sz w:val="16"/>
                <w:szCs w:val="16"/>
                <w:lang w:val="kk-KZ"/>
              </w:rPr>
              <w:lastRenderedPageBreak/>
              <w:t>№36 және 17.05.2024 ж. №П27-2024</w:t>
            </w:r>
            <w:r w:rsidR="005F57C0" w:rsidRPr="001D746B">
              <w:rPr>
                <w:rFonts w:ascii="Times New Roman" w:hAnsi="Times New Roman" w:cs="Times New Roman"/>
                <w:i/>
                <w:snapToGrid w:val="0"/>
                <w:sz w:val="16"/>
                <w:szCs w:val="16"/>
                <w:lang w:val="kk-KZ"/>
              </w:rPr>
              <w:t xml:space="preserve"> шешіміне сай</w:t>
            </w: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895E8A" w:rsidRPr="001D746B" w:rsidRDefault="00161732"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Аудару сомасының 0,95 %-ы</w:t>
            </w:r>
            <w:r w:rsidR="00771045" w:rsidRPr="001D746B">
              <w:rPr>
                <w:rFonts w:ascii="Times New Roman" w:eastAsia="Times New Roman" w:hAnsi="Times New Roman" w:cs="Times New Roman"/>
                <w:color w:val="000000"/>
                <w:lang w:val="kk-KZ" w:eastAsia="ru-RU"/>
              </w:rPr>
              <w:t xml:space="preserve"> </w:t>
            </w:r>
          </w:p>
          <w:p w:rsidR="000230F6" w:rsidRPr="001D746B" w:rsidRDefault="00161732"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10.08.2023 ж. №36 және 17.05.2024 ж. №П27-2024 шешіміне сай</w:t>
            </w:r>
          </w:p>
          <w:p w:rsidR="00A1752E" w:rsidRPr="001D746B" w:rsidRDefault="00A1752E" w:rsidP="00A1752E">
            <w:pPr>
              <w:spacing w:before="60" w:after="60" w:line="240" w:lineRule="auto"/>
              <w:jc w:val="right"/>
              <w:rPr>
                <w:rFonts w:ascii="Times New Roman" w:eastAsia="Times New Roman" w:hAnsi="Times New Roman" w:cs="Times New Roman"/>
                <w:color w:val="000000"/>
                <w:lang w:val="kk-KZ" w:eastAsia="ru-RU"/>
              </w:rPr>
            </w:pPr>
          </w:p>
          <w:p w:rsidR="00895E8A" w:rsidRPr="001D746B" w:rsidRDefault="00895E8A"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A1752E" w:rsidRPr="001D746B" w:rsidRDefault="00A1752E" w:rsidP="00161732">
            <w:pPr>
              <w:spacing w:before="60" w:after="60" w:line="240" w:lineRule="auto"/>
              <w:jc w:val="right"/>
              <w:rPr>
                <w:rFonts w:ascii="Times New Roman" w:eastAsia="Times New Roman" w:hAnsi="Times New Roman" w:cs="Times New Roman"/>
                <w:color w:val="000000"/>
                <w:sz w:val="16"/>
                <w:szCs w:val="16"/>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lastRenderedPageBreak/>
              <w:t>Комиссия төмендегі жағдайларда ұсталынбайды:</w:t>
            </w:r>
          </w:p>
          <w:p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1)</w:t>
            </w:r>
            <w:r w:rsidRPr="001D746B">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rsidR="001C6554" w:rsidRPr="001D746B" w:rsidRDefault="00B734A7" w:rsidP="009D1FB3">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w:t>
            </w:r>
            <w:r w:rsidRPr="001D746B">
              <w:rPr>
                <w:rFonts w:ascii="Times New Roman" w:eastAsia="Times New Roman" w:hAnsi="Times New Roman" w:cs="Times New Roman"/>
                <w:color w:val="000000"/>
                <w:sz w:val="16"/>
                <w:szCs w:val="16"/>
                <w:lang w:val="kk-KZ" w:eastAsia="ru-RU"/>
              </w:rPr>
              <w:lastRenderedPageBreak/>
              <w:t>коммуналдық дамудың  2020-2025 жылдарға арналған "Нұрлы жер" мемлекеттік бағдарламасы</w:t>
            </w:r>
            <w:r w:rsidR="00764463" w:rsidRPr="001D746B">
              <w:rPr>
                <w:rFonts w:ascii="Times New Roman" w:eastAsia="Times New Roman" w:hAnsi="Times New Roman" w:cs="Times New Roman"/>
                <w:color w:val="000000"/>
                <w:sz w:val="16"/>
                <w:szCs w:val="16"/>
                <w:lang w:val="kk-KZ" w:eastAsia="ru-RU"/>
              </w:rPr>
              <w:t xml:space="preserve"> (БӨҮК 10.02.2020ж. шешіміне сай №04 хаттама);</w:t>
            </w:r>
            <w:r w:rsidRPr="001D746B">
              <w:rPr>
                <w:rFonts w:ascii="Times New Roman" w:eastAsia="Times New Roman" w:hAnsi="Times New Roman" w:cs="Times New Roman"/>
                <w:color w:val="000000"/>
                <w:sz w:val="16"/>
                <w:szCs w:val="16"/>
                <w:lang w:val="kk-KZ" w:eastAsia="ru-RU"/>
              </w:rPr>
              <w:t xml:space="preserve"> </w:t>
            </w:r>
            <w:r w:rsidR="00F07875" w:rsidRPr="001D746B">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2026 жылға дейінгі тұжырымдамасы шеңберінде  жылдық 2%-дан аспайтын сыйақы мөлшерлемесі бойынша </w:t>
            </w:r>
            <w:r w:rsidR="009D1FB3" w:rsidRPr="001D746B">
              <w:rPr>
                <w:rFonts w:ascii="Times New Roman" w:eastAsia="Times New Roman" w:hAnsi="Times New Roman" w:cs="Times New Roman"/>
                <w:color w:val="000000"/>
                <w:sz w:val="16"/>
                <w:szCs w:val="16"/>
                <w:lang w:val="kk-KZ" w:eastAsia="ru-RU"/>
              </w:rPr>
              <w:t xml:space="preserve">аралық және </w:t>
            </w:r>
            <w:r w:rsidR="00F07875" w:rsidRPr="001D746B">
              <w:rPr>
                <w:rFonts w:ascii="Times New Roman" w:eastAsia="Times New Roman" w:hAnsi="Times New Roman" w:cs="Times New Roman"/>
                <w:color w:val="000000"/>
                <w:sz w:val="16"/>
                <w:szCs w:val="16"/>
                <w:lang w:val="kk-KZ" w:eastAsia="ru-RU"/>
              </w:rPr>
              <w:t>алдын ала тұрғын үй қарыздарын беру арқылы әлеуметтік кредиттік тұрғын үйді сату (БӨҮК 17.03.2023ж. шешіміне сай №13 хаттама</w:t>
            </w:r>
            <w:r w:rsidR="009D1FB3" w:rsidRPr="001D746B">
              <w:rPr>
                <w:rFonts w:ascii="Times New Roman" w:eastAsia="Times New Roman" w:hAnsi="Times New Roman" w:cs="Times New Roman"/>
                <w:color w:val="000000"/>
                <w:sz w:val="16"/>
                <w:szCs w:val="16"/>
                <w:lang w:val="kk-KZ" w:eastAsia="ru-RU"/>
              </w:rPr>
              <w:t xml:space="preserve">). </w:t>
            </w:r>
          </w:p>
          <w:p w:rsidR="009D1FB3" w:rsidRPr="001D746B" w:rsidRDefault="009D1FB3" w:rsidP="009D1FB3">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 xml:space="preserve">(БӨҮК шешімімен 24.05.2023 ж. №23 хаттамаға </w:t>
            </w:r>
            <w:r w:rsidR="00764463" w:rsidRPr="001D746B">
              <w:rPr>
                <w:rFonts w:ascii="Times New Roman" w:hAnsi="Times New Roman" w:cs="Times New Roman"/>
                <w:i/>
                <w:snapToGrid w:val="0"/>
                <w:sz w:val="16"/>
                <w:szCs w:val="16"/>
                <w:lang w:val="kk-KZ"/>
              </w:rPr>
              <w:t>сай</w:t>
            </w:r>
            <w:r w:rsidRPr="001D746B">
              <w:rPr>
                <w:rFonts w:ascii="Times New Roman" w:hAnsi="Times New Roman" w:cs="Times New Roman"/>
                <w:i/>
                <w:snapToGrid w:val="0"/>
                <w:sz w:val="16"/>
                <w:szCs w:val="16"/>
                <w:lang w:val="kk-KZ"/>
              </w:rPr>
              <w:t xml:space="preserve"> толықтырылды).</w:t>
            </w:r>
            <w:r w:rsidRPr="001D746B">
              <w:rPr>
                <w:rFonts w:ascii="Times New Roman" w:eastAsia="Times New Roman" w:hAnsi="Times New Roman" w:cs="Times New Roman"/>
                <w:i/>
                <w:color w:val="000000"/>
                <w:sz w:val="16"/>
                <w:szCs w:val="16"/>
                <w:lang w:val="kk-KZ" w:eastAsia="ru-RU"/>
              </w:rPr>
              <w:t xml:space="preserve"> </w:t>
            </w:r>
          </w:p>
          <w:p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187CCD" w:rsidRPr="001D746B" w:rsidRDefault="00187CCD"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Тұрғын үй-коммуналдық инфрақұрылымды дамытудың 2023-2029 жылдарға арналған тұжырымдамасы шеңберінде қайтарымды қаражат есебінен сыйақы мөлшерлемесі бойынша жылдық 2% - дан аспайтын аралық және алдын ала тұрғын үй қарыздарын беру арқылы Астанадан, Республикалық маңызы бар қалалардан және облыс орталықтарынан тыс жерлерде бастапқы және қайталама нарықтарда тұрғын үйді сату (БӨҮК 19.09.2024 ж. шешіміне сай №П57-2024 хаттама).</w:t>
            </w:r>
          </w:p>
          <w:p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2)</w:t>
            </w:r>
            <w:r w:rsidRPr="001D746B">
              <w:rPr>
                <w:rFonts w:ascii="Times New Roman" w:eastAsia="Times New Roman" w:hAnsi="Times New Roman" w:cs="Times New Roman"/>
                <w:color w:val="000000"/>
                <w:sz w:val="16"/>
                <w:szCs w:val="16"/>
                <w:lang w:val="kk-KZ" w:eastAsia="ru-RU"/>
              </w:rPr>
              <w:t xml:space="preserve"> 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арналған аударымдардан, тұрғын үйді 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 (БӨҮК 08.12.2021ж. № 42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3)</w:t>
            </w:r>
            <w:r w:rsidRPr="001D746B">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27.05.2019ж. №16 шешіміне сай)</w:t>
            </w:r>
          </w:p>
          <w:p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4)</w:t>
            </w:r>
            <w:r w:rsidRPr="001D746B">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шотынан ақша қаражатын </w:t>
            </w:r>
            <w:r w:rsidRPr="001D746B">
              <w:rPr>
                <w:rFonts w:ascii="Times New Roman" w:eastAsia="Times New Roman" w:hAnsi="Times New Roman" w:cs="Times New Roman"/>
                <w:color w:val="000000"/>
                <w:sz w:val="16"/>
                <w:szCs w:val="16"/>
                <w:lang w:val="kk-KZ" w:eastAsia="ru-RU"/>
              </w:rPr>
              <w:lastRenderedPageBreak/>
              <w:t>аударғаны үшін,</w:t>
            </w:r>
            <w:r w:rsidRPr="001D746B">
              <w:rPr>
                <w:rFonts w:ascii="Times New Roman" w:hAnsi="Times New Roman" w:cs="Times New Roman"/>
                <w:color w:val="333333"/>
                <w:sz w:val="24"/>
                <w:szCs w:val="24"/>
                <w:lang w:val="kk-KZ"/>
              </w:rPr>
              <w:t xml:space="preserve"> </w:t>
            </w:r>
            <w:r w:rsidRPr="001D746B">
              <w:rPr>
                <w:rFonts w:ascii="Times New Roman" w:eastAsia="Times New Roman" w:hAnsi="Times New Roman" w:cs="Times New Roman"/>
                <w:color w:val="000000"/>
                <w:sz w:val="16"/>
                <w:szCs w:val="16"/>
                <w:lang w:val="kk-KZ" w:eastAsia="ru-RU"/>
              </w:rPr>
              <w:t>ауыртпалықты алу үшін (БӨҮК 04.06.2021ж. №18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(БӨҮК 11.04.2022ж. №18 шешіміне сай). </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5)</w:t>
            </w:r>
            <w:r w:rsidRPr="001D746B">
              <w:rPr>
                <w:rFonts w:ascii="Times New Roman" w:eastAsia="Times New Roman" w:hAnsi="Times New Roman" w:cs="Times New Roman"/>
                <w:color w:val="000000"/>
                <w:sz w:val="16"/>
                <w:szCs w:val="16"/>
                <w:lang w:val="kk-KZ" w:eastAsia="ru-RU"/>
              </w:rPr>
              <w:t xml:space="preserve"> 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rsidR="00896D70" w:rsidRPr="001D746B"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6)</w:t>
            </w:r>
            <w:r w:rsidRPr="001D746B">
              <w:rPr>
                <w:rFonts w:ascii="Times New Roman" w:eastAsia="Times New Roman" w:hAnsi="Times New Roman" w:cs="Times New Roman"/>
                <w:color w:val="000000"/>
                <w:sz w:val="16"/>
                <w:szCs w:val="16"/>
                <w:lang w:val="kk-KZ" w:eastAsia="ru-RU"/>
              </w:rPr>
              <w:t xml:space="preserve"> "Дипломмен - ауылға!" бағдарламасы аясында қарыз рәсімдеу кезінде клиенттің ағымдағы шотынан ақшалай қаражатты аудару үшін. (БӨҮК 17.02.2023ж. №09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11.04.2022ж. №18 шешіміне сай). (БӨҮК 16.05.2022ж. №25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lastRenderedPageBreak/>
              <w:t>4.6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val="kk-KZ"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rPr>
                <w:lang w:val="kk-KZ"/>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Біржолғы зейнетақы төлемдерін есептеуге арналған арнайы 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Біржолғы зейнетақы төлемдерін есептеуге арналған арнайы 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5.</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Құжаттарды беру</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1D746B">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ағымдағы шоттан үзінді беру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5.3.</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Шарттың немесе шарттың қосымша келісімінің  телнұсқаларын, басқа құжаттың телнұсқаларын беру</w:t>
            </w:r>
            <w:r w:rsidRPr="001D746B">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Кепілзаттық қамсыздандыру бойынша құқық белгілеуші  немесе басқа да құжаттардың көшірмелерін беру*</w:t>
            </w: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r w:rsidRPr="001D746B">
              <w:rPr>
                <w:rFonts w:ascii="Times New Roman" w:eastAsia="Times New Roman" w:hAnsi="Times New Roman" w:cs="Times New Roman"/>
                <w:color w:val="000000"/>
                <w:sz w:val="16"/>
                <w:szCs w:val="16"/>
                <w:lang w:eastAsia="ru-RU"/>
              </w:rPr>
              <w:t xml:space="preserve"> (17.08.2018ж.</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color w:val="000000"/>
                <w:sz w:val="16"/>
                <w:szCs w:val="16"/>
                <w:lang w:eastAsia="ru-RU"/>
              </w:rPr>
              <w:t>№28</w:t>
            </w:r>
            <w:r w:rsidRPr="001D746B">
              <w:rPr>
                <w:rFonts w:ascii="Times New Roman" w:eastAsia="Times New Roman" w:hAnsi="Times New Roman" w:cs="Times New Roman"/>
                <w:color w:val="000000"/>
                <w:sz w:val="16"/>
                <w:szCs w:val="16"/>
                <w:lang w:val="kk-KZ" w:eastAsia="ru-RU"/>
              </w:rPr>
              <w:t xml:space="preserve"> хаттама</w:t>
            </w:r>
            <w:r w:rsidRPr="001D746B">
              <w:rPr>
                <w:rFonts w:ascii="Times New Roman" w:eastAsia="Times New Roman" w:hAnsi="Times New Roman" w:cs="Times New Roman"/>
                <w:color w:val="000000"/>
                <w:sz w:val="16"/>
                <w:szCs w:val="16"/>
                <w:lang w:eastAsia="ru-RU"/>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 xml:space="preserve">Осы құжатты қайта рәсімдеу немесе оны нотариалды </w:t>
            </w:r>
            <w:r w:rsidRPr="001D746B">
              <w:rPr>
                <w:rFonts w:ascii="Times New Roman" w:hAnsi="Times New Roman" w:cs="Times New Roman"/>
                <w:sz w:val="24"/>
                <w:szCs w:val="24"/>
                <w:lang w:val="kk-KZ"/>
              </w:rPr>
              <w:lastRenderedPageBreak/>
              <w:t>куәландыру үшін жылжымайтын мүлікке  құқық белгілеуші, сәйкестендіруші немесе басқа құжаттарының түпнұсқаларын беру*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sidRPr="001D746B">
              <w:rPr>
                <w:rFonts w:ascii="Times New Roman" w:eastAsia="Times New Roman" w:hAnsi="Times New Roman" w:cs="Times New Roman"/>
                <w:color w:val="000000" w:themeColor="text1"/>
                <w:sz w:val="16"/>
                <w:szCs w:val="16"/>
                <w:lang w:eastAsia="ru-RU"/>
              </w:rPr>
              <w:t>Комиссия</w:t>
            </w:r>
            <w:r w:rsidRPr="001D746B">
              <w:rPr>
                <w:rFonts w:ascii="Times New Roman" w:eastAsia="Times New Roman" w:hAnsi="Times New Roman" w:cs="Times New Roman"/>
                <w:color w:val="000000" w:themeColor="text1"/>
                <w:sz w:val="16"/>
                <w:szCs w:val="16"/>
                <w:lang w:val="kk-KZ" w:eastAsia="ru-RU"/>
              </w:rPr>
              <w:t xml:space="preserve"> </w:t>
            </w:r>
            <w:r w:rsidRPr="001D746B">
              <w:rPr>
                <w:rFonts w:ascii="Times New Roman" w:eastAsia="Times New Roman" w:hAnsi="Times New Roman" w:cs="Times New Roman"/>
                <w:color w:val="000000"/>
                <w:sz w:val="16"/>
                <w:szCs w:val="16"/>
                <w:lang w:val="kk-KZ" w:eastAsia="ru-RU"/>
              </w:rPr>
              <w:t xml:space="preserve">келесі жағдайларда </w:t>
            </w:r>
            <w:proofErr w:type="gramStart"/>
            <w:r w:rsidRPr="001D746B">
              <w:rPr>
                <w:rFonts w:ascii="Times New Roman" w:eastAsia="Times New Roman" w:hAnsi="Times New Roman" w:cs="Times New Roman"/>
                <w:color w:val="000000"/>
                <w:sz w:val="16"/>
                <w:szCs w:val="16"/>
                <w:lang w:val="kk-KZ" w:eastAsia="ru-RU"/>
              </w:rPr>
              <w:t>ұсталынбайды</w:t>
            </w:r>
            <w:r w:rsidRPr="001D746B">
              <w:rPr>
                <w:rFonts w:ascii="Times New Roman" w:eastAsia="Times New Roman" w:hAnsi="Times New Roman" w:cs="Times New Roman"/>
                <w:color w:val="000000"/>
                <w:sz w:val="16"/>
                <w:szCs w:val="16"/>
                <w:lang w:eastAsia="ru-RU"/>
              </w:rPr>
              <w:t>:</w:t>
            </w:r>
            <w:r w:rsidRPr="001D746B">
              <w:rPr>
                <w:rFonts w:ascii="Times New Roman" w:eastAsia="Times New Roman" w:hAnsi="Times New Roman" w:cs="Times New Roman"/>
                <w:color w:val="000000" w:themeColor="text1"/>
                <w:sz w:val="16"/>
                <w:szCs w:val="16"/>
                <w:lang w:eastAsia="ru-RU"/>
              </w:rPr>
              <w:t>:</w:t>
            </w:r>
            <w:proofErr w:type="gramEnd"/>
          </w:p>
          <w:p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1D746B">
              <w:rPr>
                <w:rFonts w:ascii="Times New Roman" w:eastAsia="Times New Roman" w:hAnsi="Times New Roman" w:cs="Times New Roman"/>
                <w:b/>
                <w:bCs/>
                <w:sz w:val="16"/>
                <w:szCs w:val="16"/>
                <w:lang w:val="kk-KZ" w:eastAsia="ru-RU"/>
              </w:rPr>
              <w:lastRenderedPageBreak/>
              <w:t xml:space="preserve">- </w:t>
            </w:r>
            <w:r w:rsidRPr="001D746B">
              <w:rPr>
                <w:rFonts w:ascii="Times New Roman" w:eastAsia="Times New Roman" w:hAnsi="Times New Roman" w:cs="Times New Roman"/>
                <w:sz w:val="16"/>
                <w:szCs w:val="16"/>
                <w:lang w:val="kk-KZ" w:eastAsia="ru-RU"/>
              </w:rPr>
              <w:t>кепіл беруші, меншікке иелес  қайтыс болған жағдайда әмбебап құқықтық мирасқорлық құқықтарын рәсімдеу кезінде;</w:t>
            </w: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i/>
                <w:color w:val="000000"/>
                <w:sz w:val="16"/>
                <w:szCs w:val="16"/>
                <w:lang w:eastAsia="ru-RU"/>
              </w:rPr>
              <w:t>(</w:t>
            </w:r>
            <w:r w:rsidRPr="001D746B">
              <w:rPr>
                <w:rFonts w:ascii="Times New Roman" w:eastAsia="Times New Roman" w:hAnsi="Times New Roman" w:cs="Times New Roman"/>
                <w:i/>
                <w:color w:val="000000"/>
                <w:sz w:val="16"/>
                <w:szCs w:val="16"/>
                <w:lang w:val="kk-KZ" w:eastAsia="ru-RU"/>
              </w:rPr>
              <w:t xml:space="preserve">БӨҮК </w:t>
            </w:r>
            <w:r w:rsidRPr="001D746B">
              <w:rPr>
                <w:rFonts w:ascii="Times New Roman" w:eastAsia="Times New Roman" w:hAnsi="Times New Roman" w:cs="Times New Roman"/>
                <w:i/>
                <w:color w:val="000000"/>
                <w:sz w:val="16"/>
                <w:szCs w:val="16"/>
                <w:lang w:eastAsia="ru-RU"/>
              </w:rPr>
              <w:t>26.03.19</w:t>
            </w:r>
            <w:r w:rsidRPr="001D746B">
              <w:rPr>
                <w:rFonts w:ascii="Times New Roman" w:eastAsia="Times New Roman" w:hAnsi="Times New Roman" w:cs="Times New Roman"/>
                <w:i/>
                <w:color w:val="000000"/>
                <w:sz w:val="16"/>
                <w:szCs w:val="16"/>
                <w:lang w:val="kk-KZ" w:eastAsia="ru-RU"/>
              </w:rPr>
              <w:t xml:space="preserve"> ж. </w:t>
            </w:r>
            <w:r w:rsidRPr="001D746B">
              <w:rPr>
                <w:rFonts w:ascii="Times New Roman" w:eastAsia="Times New Roman" w:hAnsi="Times New Roman" w:cs="Times New Roman"/>
                <w:i/>
                <w:color w:val="000000"/>
                <w:sz w:val="16"/>
                <w:szCs w:val="16"/>
                <w:lang w:eastAsia="ru-RU"/>
              </w:rPr>
              <w:t>№10</w:t>
            </w:r>
            <w:r w:rsidRPr="001D746B">
              <w:rPr>
                <w:rFonts w:ascii="Times New Roman" w:eastAsia="Times New Roman" w:hAnsi="Times New Roman" w:cs="Times New Roman"/>
                <w:i/>
                <w:color w:val="000000"/>
                <w:sz w:val="16"/>
                <w:szCs w:val="16"/>
                <w:lang w:val="kk-KZ" w:eastAsia="ru-RU"/>
              </w:rPr>
              <w:t xml:space="preserve"> шешіміне сай, </w:t>
            </w:r>
            <w:r w:rsidRPr="001D746B">
              <w:rPr>
                <w:rFonts w:ascii="Times New Roman" w:eastAsia="Times New Roman" w:hAnsi="Times New Roman" w:cs="Times New Roman"/>
                <w:i/>
                <w:color w:val="000000"/>
                <w:sz w:val="16"/>
                <w:szCs w:val="16"/>
                <w:lang w:eastAsia="ru-RU"/>
              </w:rPr>
              <w:t>19.04.2019</w:t>
            </w:r>
            <w:r w:rsidRPr="001D746B">
              <w:rPr>
                <w:rFonts w:ascii="Times New Roman" w:eastAsia="Times New Roman" w:hAnsi="Times New Roman" w:cs="Times New Roman"/>
                <w:i/>
                <w:color w:val="000000"/>
                <w:sz w:val="16"/>
                <w:szCs w:val="16"/>
                <w:lang w:val="kk-KZ" w:eastAsia="ru-RU"/>
              </w:rPr>
              <w:t xml:space="preserve"> ж. қолданысқа енгізіледі</w:t>
            </w:r>
            <w:r w:rsidRPr="001D746B">
              <w:rPr>
                <w:rFonts w:ascii="Times New Roman" w:eastAsia="Times New Roman" w:hAnsi="Times New Roman" w:cs="Times New Roman"/>
                <w:i/>
                <w:color w:val="000000"/>
                <w:sz w:val="16"/>
                <w:szCs w:val="16"/>
                <w:lang w:eastAsia="ru-RU"/>
              </w:rPr>
              <w:t>)</w:t>
            </w:r>
          </w:p>
          <w:p w:rsidR="00B734A7" w:rsidRPr="001D746B"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1D746B">
              <w:rPr>
                <w:rFonts w:ascii="Times New Roman" w:eastAsia="Times New Roman" w:hAnsi="Times New Roman" w:cs="Times New Roman"/>
                <w:bCs/>
                <w:sz w:val="16"/>
                <w:szCs w:val="16"/>
                <w:lang w:val="kk-KZ" w:eastAsia="ru-RU"/>
              </w:rPr>
              <w:t>- Банктің ішкі құжаттарында белгіленген  тәртіпте жылжымайтын мүлікті жоспарлауда алшақтығы бар заем берген кезде, қайта рәсімдеу үшін, жылжымайтын мүліктің құқық белгілеуші/сәйкестендіруші және басқа да құжаттарының түпнұсқаларын беру кезінде.</w:t>
            </w:r>
          </w:p>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1D746B">
              <w:rPr>
                <w:rFonts w:ascii="Times New Roman" w:eastAsia="Times New Roman" w:hAnsi="Times New Roman" w:cs="Times New Roman"/>
                <w:color w:val="000000"/>
                <w:sz w:val="16"/>
                <w:szCs w:val="16"/>
                <w:lang w:val="kk-KZ" w:eastAsia="ru-RU"/>
              </w:rPr>
              <w:t>(17.08.2018ж. №28 хаттама  )</w:t>
            </w: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6.</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Басқа да қызметтер</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6.1.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Э</w:t>
            </w:r>
            <w:proofErr w:type="spellStart"/>
            <w:r w:rsidRPr="001D746B">
              <w:rPr>
                <w:rFonts w:ascii="Times New Roman" w:eastAsia="Times New Roman" w:hAnsi="Times New Roman" w:cs="Times New Roman"/>
                <w:color w:val="000000"/>
                <w:sz w:val="24"/>
                <w:szCs w:val="24"/>
                <w:lang w:eastAsia="ru-RU"/>
              </w:rPr>
              <w:t>скроу</w:t>
            </w:r>
            <w:proofErr w:type="spellEnd"/>
            <w:r w:rsidRPr="001D746B">
              <w:rPr>
                <w:rFonts w:ascii="Times New Roman" w:eastAsia="Times New Roman" w:hAnsi="Times New Roman"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шотты  ашу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sidRPr="001D746B">
              <w:rPr>
                <w:rFonts w:ascii="Times New Roman" w:eastAsia="Times New Roman" w:hAnsi="Times New Roman" w:cs="Times New Roman"/>
                <w:i/>
                <w:color w:val="000000"/>
                <w:sz w:val="20"/>
                <w:szCs w:val="20"/>
                <w:lang w:val="kk-KZ" w:eastAsia="ru-RU"/>
              </w:rPr>
              <w:t xml:space="preserve">БӨҮК </w:t>
            </w:r>
            <w:r w:rsidRPr="001D746B">
              <w:rPr>
                <w:rFonts w:ascii="Times New Roman" w:eastAsia="Times New Roman" w:hAnsi="Times New Roman" w:cs="Times New Roman"/>
                <w:i/>
                <w:color w:val="000000"/>
                <w:sz w:val="20"/>
                <w:szCs w:val="20"/>
                <w:lang w:eastAsia="ru-RU"/>
              </w:rPr>
              <w:t xml:space="preserve"> 12.06.18ж. №19</w:t>
            </w:r>
            <w:r w:rsidRPr="001D746B">
              <w:rPr>
                <w:rFonts w:ascii="Times New Roman" w:eastAsia="Times New Roman" w:hAnsi="Times New Roman" w:cs="Times New Roman"/>
                <w:i/>
                <w:color w:val="000000"/>
                <w:sz w:val="20"/>
                <w:szCs w:val="20"/>
                <w:lang w:val="kk-KZ" w:eastAsia="ru-RU"/>
              </w:rPr>
              <w:t xml:space="preserve"> шешіміне сай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бойынша кеңес беру қызметін ұсыну</w:t>
            </w:r>
            <w:r w:rsidRPr="001D746B">
              <w:rPr>
                <w:rFonts w:ascii="Times New Roman" w:eastAsia="Times New Roman" w:hAnsi="Times New Roman" w:cs="Times New Roman"/>
                <w:color w:val="000000"/>
                <w:sz w:val="24"/>
                <w:szCs w:val="24"/>
                <w:lang w:eastAsia="ru-RU"/>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Банк терминалы арқылы мемлекеттік қызметтер ақысын төлеу немесе  баж төлеу (салық, айыппұл, өсімпұл)</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bl>
    <w:p w:rsidR="004A2F00" w:rsidRPr="001D746B"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1D746B">
        <w:rPr>
          <w:rFonts w:ascii="NotoSansRegular" w:eastAsia="Times New Roman" w:hAnsi="NotoSansRegular" w:cs="Times New Roman"/>
          <w:color w:val="000000"/>
          <w:sz w:val="23"/>
          <w:szCs w:val="23"/>
          <w:lang w:eastAsia="ru-RU"/>
        </w:rPr>
        <w:t xml:space="preserve">*     </w:t>
      </w:r>
      <w:r w:rsidRPr="001D746B">
        <w:rPr>
          <w:rFonts w:ascii="Times New Roman" w:hAnsi="Times New Roman" w:cs="Times New Roman"/>
          <w:sz w:val="24"/>
          <w:szCs w:val="24"/>
          <w:lang w:val="kk-KZ"/>
        </w:rPr>
        <w:t>Бұл тарифке қосымша құн салығы (ҚҚС) кіреді.</w:t>
      </w:r>
    </w:p>
    <w:p w:rsidR="004A2F00" w:rsidRPr="001D746B" w:rsidRDefault="004A2F00" w:rsidP="004A2F00">
      <w:pPr>
        <w:spacing w:before="120" w:after="0" w:line="240" w:lineRule="auto"/>
        <w:ind w:left="432" w:hanging="432"/>
        <w:rPr>
          <w:rFonts w:ascii="Times New Roman" w:hAnsi="Times New Roman" w:cs="Times New Roman"/>
          <w:sz w:val="24"/>
          <w:szCs w:val="24"/>
          <w:lang w:val="kk-KZ"/>
        </w:rPr>
      </w:pPr>
      <w:r w:rsidRPr="001D746B">
        <w:rPr>
          <w:rFonts w:ascii="Times New Roman" w:eastAsia="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rsidR="00204B8B" w:rsidRDefault="00204B8B" w:rsidP="00204B8B">
      <w:pPr>
        <w:rPr>
          <w:rFonts w:ascii="Times New Roman" w:hAnsi="Times New Roman" w:cs="Times New Roman"/>
          <w:sz w:val="24"/>
          <w:szCs w:val="24"/>
          <w:lang w:val="kk-KZ"/>
        </w:rPr>
      </w:pPr>
      <w:r w:rsidRPr="001D746B">
        <w:rPr>
          <w:rFonts w:ascii="Times New Roman" w:hAnsi="Times New Roman" w:cs="Times New Roman"/>
          <w:sz w:val="24"/>
          <w:szCs w:val="24"/>
          <w:lang w:val="kk-KZ"/>
        </w:rPr>
        <w:t>*** Бұл тариф банктік заем (алдын ала тұрғын үй заемы) шартының стандартты талаптарына қосылу туралы өтініші немесе банктік заем (кейіннен тұрғын үй заемына өтумен алдын ала тұрғын үй заемы) шартының кейбір талаптарын өзгерту туралы өтініші немесе банктік заем (алдын ала тұрғын үй қарызы) шартына қосымша келісімі бар барлық банктік заем шартына қатысты қолданылады</w:t>
      </w:r>
      <w:r w:rsidR="0042680C" w:rsidRPr="001D746B">
        <w:rPr>
          <w:rFonts w:ascii="Times New Roman" w:hAnsi="Times New Roman" w:cs="Times New Roman"/>
          <w:sz w:val="24"/>
          <w:szCs w:val="24"/>
          <w:lang w:val="kk-KZ"/>
        </w:rPr>
        <w:t>, сонымен қатар бұл тарифке қосымша құн салығы (ҚҚС) кіреді</w:t>
      </w:r>
      <w:r w:rsidRPr="001D746B">
        <w:rPr>
          <w:rFonts w:ascii="Times New Roman" w:hAnsi="Times New Roman" w:cs="Times New Roman"/>
          <w:sz w:val="24"/>
          <w:szCs w:val="24"/>
          <w:lang w:val="kk-KZ"/>
        </w:rPr>
        <w:t>.</w:t>
      </w:r>
      <w:r w:rsidR="00DB24CA" w:rsidRPr="001D746B">
        <w:rPr>
          <w:rFonts w:ascii="Times New Roman" w:hAnsi="Times New Roman" w:cs="Times New Roman"/>
          <w:sz w:val="24"/>
          <w:szCs w:val="24"/>
          <w:lang w:val="kk-KZ"/>
        </w:rPr>
        <w:t xml:space="preserve"> </w:t>
      </w:r>
      <w:r w:rsidR="00DB24CA" w:rsidRPr="001D746B">
        <w:rPr>
          <w:rFonts w:ascii="Times New Roman" w:eastAsia="Times New Roman" w:hAnsi="Times New Roman" w:cs="Times New Roman"/>
          <w:i/>
          <w:color w:val="000000"/>
          <w:sz w:val="16"/>
          <w:szCs w:val="16"/>
          <w:lang w:val="kk-KZ" w:eastAsia="ru-RU"/>
        </w:rPr>
        <w:t>(БӨҮК 23.05.2025ж. №П28-2025 шешіміне сай)</w:t>
      </w:r>
    </w:p>
    <w:p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8D8" w:rsidRDefault="009678D8" w:rsidP="00F57955">
      <w:pPr>
        <w:spacing w:after="0" w:line="240" w:lineRule="auto"/>
      </w:pPr>
      <w:r>
        <w:separator/>
      </w:r>
    </w:p>
  </w:endnote>
  <w:endnote w:type="continuationSeparator" w:id="0">
    <w:p w:rsidR="009678D8" w:rsidRDefault="009678D8"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8D8" w:rsidRDefault="009678D8" w:rsidP="00F57955">
      <w:pPr>
        <w:spacing w:after="0" w:line="240" w:lineRule="auto"/>
      </w:pPr>
      <w:r>
        <w:separator/>
      </w:r>
    </w:p>
  </w:footnote>
  <w:footnote w:type="continuationSeparator" w:id="0">
    <w:p w:rsidR="009678D8" w:rsidRDefault="009678D8" w:rsidP="00F57955">
      <w:pPr>
        <w:spacing w:after="0" w:line="240" w:lineRule="auto"/>
      </w:pPr>
      <w:r>
        <w:continuationSeparator/>
      </w:r>
    </w:p>
  </w:footnote>
  <w:footnote w:id="1">
    <w:p w:rsidR="00BF13D1" w:rsidRPr="00895EF4" w:rsidRDefault="00BF13D1"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rsidR="00BF13D1" w:rsidRPr="00A1679F" w:rsidRDefault="00BF13D1"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 xml:space="preserve">Біреуден </w:t>
      </w:r>
      <w:r w:rsidRPr="00A1679F">
        <w:rPr>
          <w:rFonts w:ascii="Times New Roman" w:hAnsi="Times New Roman"/>
          <w:i/>
          <w:sz w:val="22"/>
          <w:szCs w:val="22"/>
          <w:lang w:val="kk-KZ"/>
        </w:rPr>
        <w:t>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 w:id="3">
    <w:p w:rsidR="00BF13D1" w:rsidRPr="00391F38" w:rsidRDefault="00BF13D1" w:rsidP="00A924E0">
      <w:pPr>
        <w:pStyle w:val="a6"/>
        <w:jc w:val="both"/>
        <w:rPr>
          <w:rFonts w:ascii="Times New Roman" w:hAnsi="Times New Roman"/>
          <w:i/>
          <w:sz w:val="22"/>
          <w:szCs w:val="22"/>
          <w:lang w:val="kk-KZ"/>
        </w:rPr>
      </w:pPr>
      <w:r>
        <w:rPr>
          <w:rStyle w:val="a5"/>
        </w:rPr>
        <w:footnoteRef/>
      </w:r>
      <w:r w:rsidRPr="005F57C0">
        <w:rPr>
          <w:lang w:val="kk-KZ"/>
        </w:rPr>
        <w:t xml:space="preserve"> </w:t>
      </w:r>
      <w:r w:rsidRPr="008B04AC">
        <w:rPr>
          <w:i/>
          <w:sz w:val="22"/>
          <w:szCs w:val="22"/>
          <w:lang w:val="kk-KZ"/>
        </w:rPr>
        <w:t>Ақша</w:t>
      </w:r>
      <w:r w:rsidRPr="00391F38">
        <w:rPr>
          <w:rFonts w:ascii="Times New Roman" w:hAnsi="Times New Roman"/>
          <w:i/>
          <w:sz w:val="22"/>
          <w:szCs w:val="22"/>
          <w:lang w:val="kk-KZ"/>
        </w:rPr>
        <w:t xml:space="preserve"> </w:t>
      </w:r>
      <w:r w:rsidRPr="008B04AC">
        <w:rPr>
          <w:i/>
          <w:sz w:val="22"/>
          <w:szCs w:val="22"/>
          <w:lang w:val="kk-KZ"/>
        </w:rPr>
        <w:t>ТҚЖ</w:t>
      </w:r>
      <w:r w:rsidRPr="00391F38">
        <w:rPr>
          <w:rFonts w:ascii="Times New Roman" w:hAnsi="Times New Roman"/>
          <w:i/>
          <w:sz w:val="22"/>
          <w:szCs w:val="22"/>
          <w:lang w:val="kk-KZ"/>
        </w:rPr>
        <w:t xml:space="preserve"> </w:t>
      </w:r>
      <w:r w:rsidRPr="008B04AC">
        <w:rPr>
          <w:i/>
          <w:sz w:val="22"/>
          <w:szCs w:val="22"/>
          <w:lang w:val="kk-KZ"/>
        </w:rPr>
        <w:t>туралы</w:t>
      </w:r>
      <w:r w:rsidRPr="00391F38">
        <w:rPr>
          <w:rFonts w:ascii="Times New Roman" w:hAnsi="Times New Roman"/>
          <w:i/>
          <w:sz w:val="22"/>
          <w:szCs w:val="22"/>
          <w:lang w:val="kk-KZ"/>
        </w:rPr>
        <w:t xml:space="preserve"> </w:t>
      </w:r>
      <w:r w:rsidRPr="008B04AC">
        <w:rPr>
          <w:i/>
          <w:sz w:val="22"/>
          <w:szCs w:val="22"/>
          <w:lang w:val="kk-KZ"/>
        </w:rPr>
        <w:t>шарт</w:t>
      </w:r>
      <w:r w:rsidRPr="00391F38">
        <w:rPr>
          <w:rFonts w:ascii="Times New Roman" w:hAnsi="Times New Roman"/>
          <w:i/>
          <w:sz w:val="22"/>
          <w:szCs w:val="22"/>
          <w:lang w:val="kk-KZ"/>
        </w:rPr>
        <w:t xml:space="preserve"> </w:t>
      </w:r>
      <w:r w:rsidRPr="008B04AC">
        <w:rPr>
          <w:i/>
          <w:sz w:val="22"/>
          <w:szCs w:val="22"/>
          <w:lang w:val="kk-KZ"/>
        </w:rPr>
        <w:t>бұзылғаннан</w:t>
      </w:r>
      <w:r w:rsidRPr="00391F38">
        <w:rPr>
          <w:rFonts w:ascii="Times New Roman" w:hAnsi="Times New Roman"/>
          <w:i/>
          <w:sz w:val="22"/>
          <w:szCs w:val="22"/>
          <w:lang w:val="kk-KZ"/>
        </w:rPr>
        <w:t xml:space="preserve"> </w:t>
      </w:r>
      <w:r w:rsidRPr="008B04AC">
        <w:rPr>
          <w:i/>
          <w:sz w:val="22"/>
          <w:szCs w:val="22"/>
          <w:lang w:val="kk-KZ"/>
        </w:rPr>
        <w:t>және</w:t>
      </w:r>
      <w:r w:rsidRPr="00391F38">
        <w:rPr>
          <w:rFonts w:ascii="Times New Roman" w:hAnsi="Times New Roman"/>
          <w:i/>
          <w:sz w:val="22"/>
          <w:szCs w:val="22"/>
          <w:lang w:val="kk-KZ"/>
        </w:rPr>
        <w:t xml:space="preserve"> </w:t>
      </w:r>
      <w:r w:rsidRPr="001D746B">
        <w:rPr>
          <w:i/>
          <w:sz w:val="22"/>
          <w:szCs w:val="22"/>
          <w:lang w:val="kk-KZ"/>
        </w:rPr>
        <w:t>қарыз</w:t>
      </w:r>
      <w:r w:rsidRPr="001D746B">
        <w:rPr>
          <w:rFonts w:ascii="Times New Roman" w:hAnsi="Times New Roman"/>
          <w:i/>
          <w:sz w:val="22"/>
          <w:szCs w:val="22"/>
          <w:lang w:val="kk-KZ"/>
        </w:rPr>
        <w:t xml:space="preserve"> </w:t>
      </w:r>
      <w:r w:rsidR="0042680C" w:rsidRPr="001D746B">
        <w:rPr>
          <w:i/>
          <w:sz w:val="22"/>
          <w:szCs w:val="22"/>
          <w:lang w:val="kk-KZ"/>
        </w:rPr>
        <w:t>берілген күннен бастап</w:t>
      </w:r>
      <w:r w:rsidRPr="001D746B">
        <w:rPr>
          <w:rFonts w:ascii="Times New Roman" w:hAnsi="Times New Roman"/>
          <w:i/>
          <w:sz w:val="22"/>
          <w:szCs w:val="22"/>
          <w:lang w:val="kk-KZ"/>
        </w:rPr>
        <w:t xml:space="preserve"> </w:t>
      </w:r>
      <w:r w:rsidRPr="001D746B">
        <w:rPr>
          <w:i/>
          <w:sz w:val="22"/>
          <w:szCs w:val="22"/>
          <w:lang w:val="kk-KZ"/>
        </w:rPr>
        <w:t>5</w:t>
      </w:r>
      <w:r w:rsidRPr="001D746B">
        <w:rPr>
          <w:rFonts w:ascii="Times New Roman" w:hAnsi="Times New Roman"/>
          <w:i/>
          <w:sz w:val="22"/>
          <w:szCs w:val="22"/>
          <w:lang w:val="kk-KZ"/>
        </w:rPr>
        <w:t xml:space="preserve"> </w:t>
      </w:r>
      <w:r w:rsidRPr="001D746B">
        <w:rPr>
          <w:i/>
          <w:sz w:val="22"/>
          <w:szCs w:val="22"/>
          <w:lang w:val="kk-KZ"/>
        </w:rPr>
        <w:t>(бес)</w:t>
      </w:r>
      <w:r w:rsidRPr="001D746B">
        <w:rPr>
          <w:rFonts w:ascii="Times New Roman" w:hAnsi="Times New Roman"/>
          <w:i/>
          <w:sz w:val="22"/>
          <w:szCs w:val="22"/>
          <w:lang w:val="kk-KZ"/>
        </w:rPr>
        <w:t xml:space="preserve"> </w:t>
      </w:r>
      <w:r w:rsidRPr="001D746B">
        <w:rPr>
          <w:i/>
          <w:sz w:val="22"/>
          <w:szCs w:val="22"/>
          <w:lang w:val="kk-KZ"/>
        </w:rPr>
        <w:t>жұмыс</w:t>
      </w:r>
      <w:r w:rsidRPr="001D746B">
        <w:rPr>
          <w:rFonts w:ascii="Times New Roman" w:hAnsi="Times New Roman"/>
          <w:i/>
          <w:sz w:val="22"/>
          <w:szCs w:val="22"/>
          <w:lang w:val="kk-KZ"/>
        </w:rPr>
        <w:t xml:space="preserve"> </w:t>
      </w:r>
      <w:r w:rsidRPr="001D746B">
        <w:rPr>
          <w:i/>
          <w:sz w:val="22"/>
          <w:szCs w:val="22"/>
          <w:lang w:val="kk-KZ"/>
        </w:rPr>
        <w:t>күні</w:t>
      </w:r>
      <w:r w:rsidRPr="001D746B">
        <w:rPr>
          <w:rFonts w:ascii="Times New Roman" w:hAnsi="Times New Roman"/>
          <w:i/>
          <w:sz w:val="22"/>
          <w:szCs w:val="22"/>
          <w:lang w:val="kk-KZ"/>
        </w:rPr>
        <w:t xml:space="preserve"> </w:t>
      </w:r>
      <w:r w:rsidRPr="001D746B">
        <w:rPr>
          <w:i/>
          <w:sz w:val="22"/>
          <w:szCs w:val="22"/>
          <w:lang w:val="kk-KZ"/>
        </w:rPr>
        <w:t>ішінде</w:t>
      </w:r>
      <w:r w:rsidRPr="001D746B">
        <w:rPr>
          <w:rFonts w:ascii="Times New Roman" w:hAnsi="Times New Roman"/>
          <w:i/>
          <w:sz w:val="22"/>
          <w:szCs w:val="22"/>
          <w:lang w:val="kk-KZ"/>
        </w:rPr>
        <w:t xml:space="preserve"> </w:t>
      </w:r>
      <w:r w:rsidRPr="001D746B">
        <w:rPr>
          <w:i/>
          <w:sz w:val="22"/>
          <w:szCs w:val="22"/>
          <w:lang w:val="kk-KZ"/>
        </w:rPr>
        <w:t>қарыздарды,</w:t>
      </w:r>
      <w:r w:rsidRPr="001D746B">
        <w:rPr>
          <w:rFonts w:ascii="Times New Roman" w:hAnsi="Times New Roman"/>
          <w:i/>
          <w:sz w:val="22"/>
          <w:szCs w:val="22"/>
          <w:lang w:val="kk-KZ"/>
        </w:rPr>
        <w:t xml:space="preserve"> </w:t>
      </w:r>
      <w:r w:rsidRPr="001D746B">
        <w:rPr>
          <w:i/>
          <w:sz w:val="22"/>
          <w:szCs w:val="22"/>
          <w:lang w:val="kk-KZ"/>
        </w:rPr>
        <w:t>жинақтарды</w:t>
      </w:r>
      <w:r w:rsidRPr="001D746B">
        <w:rPr>
          <w:rFonts w:ascii="Times New Roman" w:hAnsi="Times New Roman"/>
          <w:i/>
          <w:sz w:val="22"/>
          <w:szCs w:val="22"/>
          <w:lang w:val="kk-KZ"/>
        </w:rPr>
        <w:t xml:space="preserve"> </w:t>
      </w:r>
      <w:r w:rsidRPr="001D746B">
        <w:rPr>
          <w:i/>
          <w:sz w:val="22"/>
          <w:szCs w:val="22"/>
          <w:lang w:val="kk-KZ"/>
        </w:rPr>
        <w:t>төлеуге</w:t>
      </w:r>
      <w:r w:rsidRPr="001D746B">
        <w:rPr>
          <w:rFonts w:ascii="Times New Roman" w:hAnsi="Times New Roman"/>
          <w:i/>
          <w:sz w:val="22"/>
          <w:szCs w:val="22"/>
          <w:lang w:val="kk-KZ"/>
        </w:rPr>
        <w:t xml:space="preserve"> </w:t>
      </w:r>
      <w:r w:rsidRPr="001D746B">
        <w:rPr>
          <w:i/>
          <w:sz w:val="22"/>
          <w:szCs w:val="22"/>
          <w:lang w:val="kk-KZ"/>
        </w:rPr>
        <w:t>байланысты</w:t>
      </w:r>
      <w:r w:rsidRPr="001D746B">
        <w:rPr>
          <w:rFonts w:ascii="Times New Roman" w:hAnsi="Times New Roman"/>
          <w:i/>
          <w:sz w:val="22"/>
          <w:szCs w:val="22"/>
          <w:lang w:val="kk-KZ"/>
        </w:rPr>
        <w:t xml:space="preserve"> болып </w:t>
      </w:r>
      <w:r w:rsidRPr="001D746B">
        <w:rPr>
          <w:i/>
          <w:sz w:val="22"/>
          <w:szCs w:val="22"/>
          <w:lang w:val="kk-KZ"/>
        </w:rPr>
        <w:t>есептеледі.</w:t>
      </w:r>
      <w:r w:rsidR="00DB24CA" w:rsidRPr="001D746B">
        <w:rPr>
          <w:i/>
          <w:sz w:val="22"/>
          <w:szCs w:val="22"/>
          <w:lang w:val="kk-KZ"/>
        </w:rPr>
        <w:t xml:space="preserve"> </w:t>
      </w:r>
      <w:r w:rsidR="00DB24CA" w:rsidRPr="001D746B">
        <w:rPr>
          <w:rFonts w:ascii="Times New Roman" w:eastAsia="Times New Roman" w:hAnsi="Times New Roman"/>
          <w:i/>
          <w:color w:val="000000"/>
          <w:sz w:val="16"/>
          <w:szCs w:val="16"/>
          <w:lang w:val="kk-KZ" w:eastAsia="ru-RU"/>
        </w:rPr>
        <w:t>(БӨҮК 23.05.2025ж. №П28-2025 шешіміне сай)</w:t>
      </w:r>
    </w:p>
  </w:footnote>
  <w:footnote w:id="4">
    <w:p w:rsidR="00BF13D1" w:rsidRPr="00673F1B" w:rsidRDefault="00BF13D1" w:rsidP="00A924E0">
      <w:pPr>
        <w:pStyle w:val="a6"/>
        <w:jc w:val="both"/>
        <w:rPr>
          <w:lang w:val="kk-KZ"/>
        </w:rPr>
      </w:pPr>
      <w:r w:rsidRPr="00391F38">
        <w:rPr>
          <w:i/>
          <w:sz w:val="22"/>
          <w:szCs w:val="22"/>
        </w:rPr>
        <w:footnoteRef/>
      </w:r>
      <w:r w:rsidRPr="00FD5F3F">
        <w:rPr>
          <w:i/>
          <w:sz w:val="22"/>
          <w:szCs w:val="22"/>
          <w:lang w:val="kk-KZ"/>
        </w:rPr>
        <w:t xml:space="preserve"> </w:t>
      </w:r>
      <w:r w:rsidRPr="00FD5F3F">
        <w:rPr>
          <w:i/>
          <w:sz w:val="22"/>
          <w:szCs w:val="22"/>
          <w:lang w:val="kk-KZ"/>
        </w:rPr>
        <w:t xml:space="preserve">Ақша </w:t>
      </w:r>
      <w:r w:rsidRPr="00FD5F3F">
        <w:rPr>
          <w:i/>
          <w:sz w:val="22"/>
          <w:szCs w:val="22"/>
          <w:lang w:val="kk-KZ"/>
        </w:rPr>
        <w:t>ТҚЖ туралы шарт бұзылғаннан және қарыз берілгеннен кейін 5 (бес) жұмыс күні өткен соң қарыздарды, жинақтарды төлеуге байланысты емес болып есептеледі.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26"/>
    <w:rsid w:val="00004FAA"/>
    <w:rsid w:val="00011B80"/>
    <w:rsid w:val="00015EF7"/>
    <w:rsid w:val="000167FA"/>
    <w:rsid w:val="00020D26"/>
    <w:rsid w:val="000230F6"/>
    <w:rsid w:val="00033374"/>
    <w:rsid w:val="00033F44"/>
    <w:rsid w:val="00037421"/>
    <w:rsid w:val="00043DFA"/>
    <w:rsid w:val="00046AC0"/>
    <w:rsid w:val="000520A0"/>
    <w:rsid w:val="000545C0"/>
    <w:rsid w:val="00070B21"/>
    <w:rsid w:val="000808EA"/>
    <w:rsid w:val="00082F96"/>
    <w:rsid w:val="0009584F"/>
    <w:rsid w:val="00096933"/>
    <w:rsid w:val="0009755A"/>
    <w:rsid w:val="00097D2B"/>
    <w:rsid w:val="000A495B"/>
    <w:rsid w:val="000A6339"/>
    <w:rsid w:val="000B4709"/>
    <w:rsid w:val="000C4D94"/>
    <w:rsid w:val="000C4E68"/>
    <w:rsid w:val="000C78EA"/>
    <w:rsid w:val="000D1AF3"/>
    <w:rsid w:val="000D540F"/>
    <w:rsid w:val="000E03D3"/>
    <w:rsid w:val="000E4178"/>
    <w:rsid w:val="000E7C1A"/>
    <w:rsid w:val="0010576E"/>
    <w:rsid w:val="00107923"/>
    <w:rsid w:val="001112FF"/>
    <w:rsid w:val="00123D08"/>
    <w:rsid w:val="0014312E"/>
    <w:rsid w:val="00152D6E"/>
    <w:rsid w:val="00153796"/>
    <w:rsid w:val="00161732"/>
    <w:rsid w:val="0018063C"/>
    <w:rsid w:val="00187CCD"/>
    <w:rsid w:val="001A1B6B"/>
    <w:rsid w:val="001A4147"/>
    <w:rsid w:val="001A46DA"/>
    <w:rsid w:val="001B253D"/>
    <w:rsid w:val="001B3837"/>
    <w:rsid w:val="001B433E"/>
    <w:rsid w:val="001C6554"/>
    <w:rsid w:val="001D41E1"/>
    <w:rsid w:val="001D578A"/>
    <w:rsid w:val="001D746B"/>
    <w:rsid w:val="001E50FC"/>
    <w:rsid w:val="001E6D1A"/>
    <w:rsid w:val="001F2455"/>
    <w:rsid w:val="001F7727"/>
    <w:rsid w:val="00204B8B"/>
    <w:rsid w:val="0021094A"/>
    <w:rsid w:val="0021645E"/>
    <w:rsid w:val="00232D74"/>
    <w:rsid w:val="00245977"/>
    <w:rsid w:val="00254296"/>
    <w:rsid w:val="00282CC9"/>
    <w:rsid w:val="0029212E"/>
    <w:rsid w:val="00292C67"/>
    <w:rsid w:val="00293146"/>
    <w:rsid w:val="00295513"/>
    <w:rsid w:val="002A6955"/>
    <w:rsid w:val="002C2957"/>
    <w:rsid w:val="002C2B6F"/>
    <w:rsid w:val="002C3F7C"/>
    <w:rsid w:val="002C51F2"/>
    <w:rsid w:val="002E2A10"/>
    <w:rsid w:val="002E6B4E"/>
    <w:rsid w:val="002E723A"/>
    <w:rsid w:val="00305AE9"/>
    <w:rsid w:val="00314EDF"/>
    <w:rsid w:val="003177C8"/>
    <w:rsid w:val="00317BDD"/>
    <w:rsid w:val="00331858"/>
    <w:rsid w:val="00342476"/>
    <w:rsid w:val="00347A75"/>
    <w:rsid w:val="003542A8"/>
    <w:rsid w:val="00361975"/>
    <w:rsid w:val="00362D4B"/>
    <w:rsid w:val="00364F28"/>
    <w:rsid w:val="003656E4"/>
    <w:rsid w:val="00374C13"/>
    <w:rsid w:val="003761E9"/>
    <w:rsid w:val="003816D9"/>
    <w:rsid w:val="00391F38"/>
    <w:rsid w:val="003B0646"/>
    <w:rsid w:val="003B1D25"/>
    <w:rsid w:val="003E4A04"/>
    <w:rsid w:val="003F00E2"/>
    <w:rsid w:val="003F234C"/>
    <w:rsid w:val="003F5152"/>
    <w:rsid w:val="003F66B4"/>
    <w:rsid w:val="003F7B75"/>
    <w:rsid w:val="0040340B"/>
    <w:rsid w:val="00404D62"/>
    <w:rsid w:val="00405873"/>
    <w:rsid w:val="00407A18"/>
    <w:rsid w:val="0042680C"/>
    <w:rsid w:val="00433431"/>
    <w:rsid w:val="00440FE6"/>
    <w:rsid w:val="004446B0"/>
    <w:rsid w:val="00445F05"/>
    <w:rsid w:val="004620ED"/>
    <w:rsid w:val="004625A9"/>
    <w:rsid w:val="0047442C"/>
    <w:rsid w:val="00480813"/>
    <w:rsid w:val="00481855"/>
    <w:rsid w:val="004820AF"/>
    <w:rsid w:val="0048225C"/>
    <w:rsid w:val="00490F0D"/>
    <w:rsid w:val="00491808"/>
    <w:rsid w:val="00494132"/>
    <w:rsid w:val="004974A8"/>
    <w:rsid w:val="004A2F00"/>
    <w:rsid w:val="004A3290"/>
    <w:rsid w:val="004A46BB"/>
    <w:rsid w:val="004A660D"/>
    <w:rsid w:val="004C7E89"/>
    <w:rsid w:val="004D05FC"/>
    <w:rsid w:val="004D0DB6"/>
    <w:rsid w:val="004D15CE"/>
    <w:rsid w:val="004D2A3D"/>
    <w:rsid w:val="004E4689"/>
    <w:rsid w:val="004F3A1A"/>
    <w:rsid w:val="004F541A"/>
    <w:rsid w:val="004F60C5"/>
    <w:rsid w:val="005055B0"/>
    <w:rsid w:val="005076FC"/>
    <w:rsid w:val="00513220"/>
    <w:rsid w:val="0051575E"/>
    <w:rsid w:val="00534BAE"/>
    <w:rsid w:val="00544349"/>
    <w:rsid w:val="00547208"/>
    <w:rsid w:val="00547E7B"/>
    <w:rsid w:val="00550202"/>
    <w:rsid w:val="00557AA8"/>
    <w:rsid w:val="005671D5"/>
    <w:rsid w:val="0057180F"/>
    <w:rsid w:val="00575574"/>
    <w:rsid w:val="00581FE2"/>
    <w:rsid w:val="005824C8"/>
    <w:rsid w:val="00586B6A"/>
    <w:rsid w:val="00590292"/>
    <w:rsid w:val="0059182C"/>
    <w:rsid w:val="005A008B"/>
    <w:rsid w:val="005C5078"/>
    <w:rsid w:val="005D5DE3"/>
    <w:rsid w:val="005D6526"/>
    <w:rsid w:val="005E5805"/>
    <w:rsid w:val="005F0A48"/>
    <w:rsid w:val="005F57C0"/>
    <w:rsid w:val="005F7B3A"/>
    <w:rsid w:val="00601F06"/>
    <w:rsid w:val="00612639"/>
    <w:rsid w:val="00622F98"/>
    <w:rsid w:val="00623218"/>
    <w:rsid w:val="00623384"/>
    <w:rsid w:val="0062379E"/>
    <w:rsid w:val="00631F7B"/>
    <w:rsid w:val="00636517"/>
    <w:rsid w:val="00650546"/>
    <w:rsid w:val="00653219"/>
    <w:rsid w:val="00665D83"/>
    <w:rsid w:val="006725F3"/>
    <w:rsid w:val="00673F1B"/>
    <w:rsid w:val="006870BA"/>
    <w:rsid w:val="0069052C"/>
    <w:rsid w:val="006940A5"/>
    <w:rsid w:val="006A1386"/>
    <w:rsid w:val="006A61C0"/>
    <w:rsid w:val="006C3517"/>
    <w:rsid w:val="006C514A"/>
    <w:rsid w:val="006C7DCA"/>
    <w:rsid w:val="006E306E"/>
    <w:rsid w:val="006E308F"/>
    <w:rsid w:val="006E393F"/>
    <w:rsid w:val="006E3DEB"/>
    <w:rsid w:val="006E59F2"/>
    <w:rsid w:val="006F3474"/>
    <w:rsid w:val="00701C05"/>
    <w:rsid w:val="007078D5"/>
    <w:rsid w:val="007244C0"/>
    <w:rsid w:val="007311E5"/>
    <w:rsid w:val="00743059"/>
    <w:rsid w:val="007441D7"/>
    <w:rsid w:val="007467DB"/>
    <w:rsid w:val="00746CB9"/>
    <w:rsid w:val="007513E2"/>
    <w:rsid w:val="0075496B"/>
    <w:rsid w:val="00763C2E"/>
    <w:rsid w:val="00764463"/>
    <w:rsid w:val="00767E09"/>
    <w:rsid w:val="00771045"/>
    <w:rsid w:val="00790CB9"/>
    <w:rsid w:val="00791F7C"/>
    <w:rsid w:val="0079312B"/>
    <w:rsid w:val="007B7147"/>
    <w:rsid w:val="007C00B8"/>
    <w:rsid w:val="007C141A"/>
    <w:rsid w:val="007C1AE8"/>
    <w:rsid w:val="007C36A9"/>
    <w:rsid w:val="007C65CB"/>
    <w:rsid w:val="007E1E58"/>
    <w:rsid w:val="007E7F70"/>
    <w:rsid w:val="007F1223"/>
    <w:rsid w:val="007F3341"/>
    <w:rsid w:val="007F4F3A"/>
    <w:rsid w:val="007F5D98"/>
    <w:rsid w:val="007F790A"/>
    <w:rsid w:val="00801BC5"/>
    <w:rsid w:val="008041FA"/>
    <w:rsid w:val="00805A3A"/>
    <w:rsid w:val="00813FF5"/>
    <w:rsid w:val="00815761"/>
    <w:rsid w:val="008236A8"/>
    <w:rsid w:val="00862939"/>
    <w:rsid w:val="00865C84"/>
    <w:rsid w:val="00865EDE"/>
    <w:rsid w:val="00870B4E"/>
    <w:rsid w:val="0087297E"/>
    <w:rsid w:val="00877915"/>
    <w:rsid w:val="00884149"/>
    <w:rsid w:val="00895E8A"/>
    <w:rsid w:val="00896D70"/>
    <w:rsid w:val="008A213A"/>
    <w:rsid w:val="008B04AC"/>
    <w:rsid w:val="008B48EA"/>
    <w:rsid w:val="008B5046"/>
    <w:rsid w:val="008B71C1"/>
    <w:rsid w:val="008C307F"/>
    <w:rsid w:val="008C3FEF"/>
    <w:rsid w:val="008D381C"/>
    <w:rsid w:val="0090065D"/>
    <w:rsid w:val="0090519E"/>
    <w:rsid w:val="00913003"/>
    <w:rsid w:val="009151C9"/>
    <w:rsid w:val="009153C6"/>
    <w:rsid w:val="00923267"/>
    <w:rsid w:val="00931CE8"/>
    <w:rsid w:val="00943384"/>
    <w:rsid w:val="00943B96"/>
    <w:rsid w:val="00945792"/>
    <w:rsid w:val="00957E2C"/>
    <w:rsid w:val="00961767"/>
    <w:rsid w:val="009675BA"/>
    <w:rsid w:val="009675CD"/>
    <w:rsid w:val="009678D8"/>
    <w:rsid w:val="00986A22"/>
    <w:rsid w:val="009910F8"/>
    <w:rsid w:val="00993943"/>
    <w:rsid w:val="0099737F"/>
    <w:rsid w:val="009B1B14"/>
    <w:rsid w:val="009C3B24"/>
    <w:rsid w:val="009C40C1"/>
    <w:rsid w:val="009C61B7"/>
    <w:rsid w:val="009D1FB3"/>
    <w:rsid w:val="009E7330"/>
    <w:rsid w:val="009F16A9"/>
    <w:rsid w:val="009F2253"/>
    <w:rsid w:val="009F2F72"/>
    <w:rsid w:val="009F3475"/>
    <w:rsid w:val="009F6854"/>
    <w:rsid w:val="00A1056C"/>
    <w:rsid w:val="00A13582"/>
    <w:rsid w:val="00A1672A"/>
    <w:rsid w:val="00A1679F"/>
    <w:rsid w:val="00A1752E"/>
    <w:rsid w:val="00A24DEE"/>
    <w:rsid w:val="00A32885"/>
    <w:rsid w:val="00A34100"/>
    <w:rsid w:val="00A34F44"/>
    <w:rsid w:val="00A35965"/>
    <w:rsid w:val="00A50FC4"/>
    <w:rsid w:val="00A518B5"/>
    <w:rsid w:val="00A70C0E"/>
    <w:rsid w:val="00A70DF9"/>
    <w:rsid w:val="00A8277E"/>
    <w:rsid w:val="00A90929"/>
    <w:rsid w:val="00A924E0"/>
    <w:rsid w:val="00A934CF"/>
    <w:rsid w:val="00A97649"/>
    <w:rsid w:val="00AA1007"/>
    <w:rsid w:val="00AA7065"/>
    <w:rsid w:val="00AB0377"/>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819C0"/>
    <w:rsid w:val="00B91AF4"/>
    <w:rsid w:val="00B94BF3"/>
    <w:rsid w:val="00B95B7B"/>
    <w:rsid w:val="00B96088"/>
    <w:rsid w:val="00BB108C"/>
    <w:rsid w:val="00BB755E"/>
    <w:rsid w:val="00BD124A"/>
    <w:rsid w:val="00BD461C"/>
    <w:rsid w:val="00BD66FA"/>
    <w:rsid w:val="00BF13D1"/>
    <w:rsid w:val="00BF5CDE"/>
    <w:rsid w:val="00BF6AC2"/>
    <w:rsid w:val="00C05DCE"/>
    <w:rsid w:val="00C0613F"/>
    <w:rsid w:val="00C12A6C"/>
    <w:rsid w:val="00C17EA5"/>
    <w:rsid w:val="00C23BF8"/>
    <w:rsid w:val="00C261D6"/>
    <w:rsid w:val="00C33069"/>
    <w:rsid w:val="00C3462E"/>
    <w:rsid w:val="00C37B02"/>
    <w:rsid w:val="00C5655F"/>
    <w:rsid w:val="00C92F8F"/>
    <w:rsid w:val="00CA0545"/>
    <w:rsid w:val="00CA077E"/>
    <w:rsid w:val="00CA5E43"/>
    <w:rsid w:val="00CA7418"/>
    <w:rsid w:val="00CB7286"/>
    <w:rsid w:val="00CD1F73"/>
    <w:rsid w:val="00CD3D33"/>
    <w:rsid w:val="00CD7004"/>
    <w:rsid w:val="00CD700A"/>
    <w:rsid w:val="00CE7B28"/>
    <w:rsid w:val="00CF016D"/>
    <w:rsid w:val="00CF6D56"/>
    <w:rsid w:val="00D0117F"/>
    <w:rsid w:val="00D05E3B"/>
    <w:rsid w:val="00D13A6F"/>
    <w:rsid w:val="00D268E1"/>
    <w:rsid w:val="00D359DB"/>
    <w:rsid w:val="00D40767"/>
    <w:rsid w:val="00D51393"/>
    <w:rsid w:val="00D57678"/>
    <w:rsid w:val="00D63615"/>
    <w:rsid w:val="00D809E5"/>
    <w:rsid w:val="00D84391"/>
    <w:rsid w:val="00D86138"/>
    <w:rsid w:val="00D879CB"/>
    <w:rsid w:val="00D87CC2"/>
    <w:rsid w:val="00D9478B"/>
    <w:rsid w:val="00DB24CA"/>
    <w:rsid w:val="00DC1BB3"/>
    <w:rsid w:val="00DD3BE0"/>
    <w:rsid w:val="00DE7836"/>
    <w:rsid w:val="00DF71C4"/>
    <w:rsid w:val="00E04E30"/>
    <w:rsid w:val="00E05DAE"/>
    <w:rsid w:val="00E219B0"/>
    <w:rsid w:val="00E27FC9"/>
    <w:rsid w:val="00E325FE"/>
    <w:rsid w:val="00E56FE6"/>
    <w:rsid w:val="00E57039"/>
    <w:rsid w:val="00E667FE"/>
    <w:rsid w:val="00E729E2"/>
    <w:rsid w:val="00E762AC"/>
    <w:rsid w:val="00E826FB"/>
    <w:rsid w:val="00EA1BDB"/>
    <w:rsid w:val="00EA3427"/>
    <w:rsid w:val="00EA59EB"/>
    <w:rsid w:val="00EB23CD"/>
    <w:rsid w:val="00EB5197"/>
    <w:rsid w:val="00EC3B20"/>
    <w:rsid w:val="00ED3B7D"/>
    <w:rsid w:val="00ED6B3E"/>
    <w:rsid w:val="00EE137E"/>
    <w:rsid w:val="00EE2BF3"/>
    <w:rsid w:val="00EF363C"/>
    <w:rsid w:val="00F07875"/>
    <w:rsid w:val="00F115AA"/>
    <w:rsid w:val="00F17272"/>
    <w:rsid w:val="00F260AE"/>
    <w:rsid w:val="00F32236"/>
    <w:rsid w:val="00F33981"/>
    <w:rsid w:val="00F37547"/>
    <w:rsid w:val="00F44239"/>
    <w:rsid w:val="00F53FF4"/>
    <w:rsid w:val="00F57955"/>
    <w:rsid w:val="00F64566"/>
    <w:rsid w:val="00F67719"/>
    <w:rsid w:val="00F71C26"/>
    <w:rsid w:val="00F73456"/>
    <w:rsid w:val="00F85B0B"/>
    <w:rsid w:val="00F902C4"/>
    <w:rsid w:val="00F964B4"/>
    <w:rsid w:val="00FA30BA"/>
    <w:rsid w:val="00FB08A7"/>
    <w:rsid w:val="00FB3A56"/>
    <w:rsid w:val="00FC0A50"/>
    <w:rsid w:val="00FD0003"/>
    <w:rsid w:val="00FD5F3F"/>
    <w:rsid w:val="00FE051E"/>
    <w:rsid w:val="00FE5517"/>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0AE"/>
    <w:rPr>
      <w:rFonts w:ascii="Courier New" w:eastAsia="Times New Roman" w:hAnsi="Courier New" w:cs="Courier New"/>
      <w:sz w:val="20"/>
      <w:szCs w:val="20"/>
      <w:lang w:eastAsia="ru-RU"/>
    </w:rPr>
  </w:style>
  <w:style w:type="character" w:customStyle="1" w:styleId="y2iqfc">
    <w:name w:val="y2iqfc"/>
    <w:basedOn w:val="a0"/>
    <w:rsid w:val="00362D4B"/>
  </w:style>
  <w:style w:type="character" w:customStyle="1" w:styleId="ezkurwreuab5ozgtqnkl">
    <w:name w:val="ezkurwreuab5ozgtqnkl"/>
    <w:basedOn w:val="a0"/>
    <w:rsid w:val="009910F8"/>
  </w:style>
  <w:style w:type="character" w:customStyle="1" w:styleId="fontstyle01">
    <w:name w:val="fontstyle01"/>
    <w:basedOn w:val="a0"/>
    <w:rsid w:val="0077104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454057963">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640769107">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394693460">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 w:id="1766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213B-667B-4AF3-8570-E8C1CE24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3192</Words>
  <Characters>18197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Шойбекова Гульнара Ганиевна</cp:lastModifiedBy>
  <cp:revision>22</cp:revision>
  <cp:lastPrinted>2018-05-04T12:03:00Z</cp:lastPrinted>
  <dcterms:created xsi:type="dcterms:W3CDTF">2025-06-05T12:04:00Z</dcterms:created>
  <dcterms:modified xsi:type="dcterms:W3CDTF">2025-06-09T11:45:00Z</dcterms:modified>
</cp:coreProperties>
</file>