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A21" w:rsidRPr="009F7FDC" w:rsidRDefault="009C7A21" w:rsidP="009C7A21">
      <w:pPr>
        <w:spacing w:after="120"/>
        <w:ind w:left="5670"/>
        <w:jc w:val="right"/>
        <w:rPr>
          <w:snapToGrid w:val="0"/>
          <w:sz w:val="24"/>
          <w:szCs w:val="24"/>
          <w:lang w:val="en-US"/>
        </w:rPr>
      </w:pPr>
      <w:bookmarkStart w:id="0" w:name="_GoBack"/>
      <w:r w:rsidRPr="00C0213F">
        <w:rPr>
          <w:snapToGrid w:val="0"/>
          <w:sz w:val="24"/>
          <w:szCs w:val="24"/>
          <w:lang w:val="en-US"/>
        </w:rPr>
        <w:t>Appendix</w:t>
      </w:r>
      <w:bookmarkEnd w:id="0"/>
      <w:r w:rsidRPr="00C0213F">
        <w:rPr>
          <w:snapToGrid w:val="0"/>
          <w:sz w:val="24"/>
          <w:szCs w:val="24"/>
          <w:lang w:val="en-US"/>
        </w:rPr>
        <w:t xml:space="preserve"> No. </w:t>
      </w:r>
    </w:p>
    <w:p w:rsidR="009C7A21" w:rsidRPr="00C0213F" w:rsidRDefault="009C7A21" w:rsidP="009C7A21">
      <w:pPr>
        <w:widowControl/>
        <w:autoSpaceDE/>
        <w:autoSpaceDN/>
        <w:adjustRightInd/>
        <w:spacing w:after="120"/>
        <w:ind w:left="4680"/>
        <w:jc w:val="right"/>
        <w:rPr>
          <w:snapToGrid w:val="0"/>
          <w:sz w:val="24"/>
          <w:szCs w:val="24"/>
          <w:lang w:val="en-US"/>
        </w:rPr>
      </w:pPr>
      <w:proofErr w:type="gramStart"/>
      <w:r w:rsidRPr="00C0213F">
        <w:rPr>
          <w:snapToGrid w:val="0"/>
          <w:sz w:val="24"/>
          <w:szCs w:val="24"/>
          <w:lang w:val="en-US"/>
        </w:rPr>
        <w:t>to</w:t>
      </w:r>
      <w:proofErr w:type="gramEnd"/>
      <w:r w:rsidRPr="00C0213F">
        <w:rPr>
          <w:snapToGrid w:val="0"/>
          <w:sz w:val="24"/>
          <w:szCs w:val="24"/>
          <w:lang w:val="en-US"/>
        </w:rPr>
        <w:t xml:space="preserve"> the decision of the Board of Directors of </w:t>
      </w:r>
    </w:p>
    <w:p w:rsidR="009C7A21" w:rsidRPr="009F7FDC" w:rsidRDefault="009C7A21" w:rsidP="009C7A21">
      <w:pPr>
        <w:widowControl/>
        <w:autoSpaceDE/>
        <w:autoSpaceDN/>
        <w:adjustRightInd/>
        <w:spacing w:after="120"/>
        <w:ind w:left="4680"/>
        <w:jc w:val="right"/>
        <w:rPr>
          <w:snapToGrid w:val="0"/>
          <w:sz w:val="24"/>
          <w:szCs w:val="24"/>
          <w:lang w:val="en-US"/>
        </w:rPr>
      </w:pPr>
      <w:proofErr w:type="spellStart"/>
      <w:r w:rsidRPr="009C7A21">
        <w:rPr>
          <w:snapToGrid w:val="0"/>
          <w:sz w:val="24"/>
          <w:szCs w:val="24"/>
          <w:lang w:val="en-US"/>
        </w:rPr>
        <w:t>Otbasy</w:t>
      </w:r>
      <w:proofErr w:type="spellEnd"/>
      <w:r w:rsidRPr="009C7A21">
        <w:rPr>
          <w:snapToGrid w:val="0"/>
          <w:sz w:val="24"/>
          <w:szCs w:val="24"/>
          <w:lang w:val="en-US"/>
        </w:rPr>
        <w:t xml:space="preserve"> Bank JSC</w:t>
      </w:r>
    </w:p>
    <w:p w:rsidR="009C7A21" w:rsidRPr="009C7A21" w:rsidRDefault="009C7A21" w:rsidP="009C7A21">
      <w:pPr>
        <w:widowControl/>
        <w:autoSpaceDE/>
        <w:autoSpaceDN/>
        <w:adjustRightInd/>
        <w:spacing w:after="120"/>
        <w:ind w:left="550"/>
        <w:jc w:val="right"/>
        <w:rPr>
          <w:snapToGrid w:val="0"/>
          <w:sz w:val="24"/>
          <w:szCs w:val="24"/>
          <w:lang w:val="en-US"/>
        </w:rPr>
      </w:pPr>
      <w:proofErr w:type="gramStart"/>
      <w:r w:rsidRPr="009C7A21">
        <w:rPr>
          <w:snapToGrid w:val="0"/>
          <w:sz w:val="24"/>
          <w:szCs w:val="24"/>
          <w:lang w:val="en-US"/>
        </w:rPr>
        <w:t>dated</w:t>
      </w:r>
      <w:proofErr w:type="gramEnd"/>
      <w:r w:rsidRPr="009C7A21">
        <w:rPr>
          <w:snapToGrid w:val="0"/>
          <w:sz w:val="24"/>
          <w:szCs w:val="24"/>
          <w:lang w:val="en-US"/>
        </w:rPr>
        <w:t xml:space="preserve"> 26.08.2022 (Minutes No. 10)</w:t>
      </w:r>
    </w:p>
    <w:p w:rsidR="009C7A21" w:rsidRPr="009C7A21" w:rsidRDefault="009C7A21" w:rsidP="009C7A21">
      <w:pPr>
        <w:widowControl/>
        <w:autoSpaceDE/>
        <w:autoSpaceDN/>
        <w:adjustRightInd/>
        <w:spacing w:after="120"/>
        <w:ind w:left="550"/>
        <w:jc w:val="right"/>
        <w:rPr>
          <w:snapToGrid w:val="0"/>
          <w:sz w:val="24"/>
          <w:szCs w:val="24"/>
          <w:lang w:val="en-US"/>
        </w:rPr>
      </w:pPr>
    </w:p>
    <w:tbl>
      <w:tblPr>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45"/>
        <w:gridCol w:w="2074"/>
        <w:gridCol w:w="5417"/>
      </w:tblGrid>
      <w:tr w:rsidR="009C7A21" w:rsidRPr="003B4554" w:rsidTr="00FF062D">
        <w:trPr>
          <w:trHeight w:val="227"/>
        </w:trPr>
        <w:tc>
          <w:tcPr>
            <w:tcW w:w="2145" w:type="dxa"/>
            <w:vMerge w:val="restart"/>
          </w:tcPr>
          <w:p w:rsidR="009C7A21" w:rsidRPr="009C7A21" w:rsidRDefault="009C7A21" w:rsidP="00FF062D">
            <w:pPr>
              <w:widowControl/>
              <w:tabs>
                <w:tab w:val="center" w:pos="4677"/>
                <w:tab w:val="right" w:pos="9355"/>
              </w:tabs>
              <w:autoSpaceDE/>
              <w:autoSpaceDN/>
              <w:adjustRightInd/>
              <w:rPr>
                <w:rFonts w:eastAsia="SimSun"/>
                <w:b/>
                <w:noProof/>
                <w:sz w:val="24"/>
                <w:szCs w:val="24"/>
                <w:lang w:val="en-US"/>
              </w:rPr>
            </w:pPr>
          </w:p>
          <w:p w:rsidR="009C7A21" w:rsidRPr="00E27076" w:rsidRDefault="009C7A21" w:rsidP="00FF062D">
            <w:pPr>
              <w:widowControl/>
              <w:tabs>
                <w:tab w:val="center" w:pos="4677"/>
                <w:tab w:val="right" w:pos="9355"/>
              </w:tabs>
              <w:autoSpaceDE/>
              <w:autoSpaceDN/>
              <w:adjustRightInd/>
              <w:rPr>
                <w:rFonts w:eastAsia="SimSun"/>
                <w:b/>
                <w:bCs/>
                <w:sz w:val="24"/>
                <w:szCs w:val="24"/>
                <w:lang w:val="kk-KZ"/>
              </w:rPr>
            </w:pPr>
            <w:r w:rsidRPr="00FF3E6B">
              <w:rPr>
                <w:noProof/>
              </w:rPr>
              <w:drawing>
                <wp:inline distT="0" distB="0" distL="0" distR="0">
                  <wp:extent cx="1152525" cy="552450"/>
                  <wp:effectExtent l="0" t="0" r="9525" b="0"/>
                  <wp:docPr id="2" name="Рисунок 1" descr="С 23 января стартует прием заявок на использование пенсионных денег -  новости Kapital.k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042737" name="Picture 2" descr="С 23 января стартует прием заявок на использование пенсионных денег -  новости Kapital.kz"/>
                          <pic:cNvPicPr>
                            <a:picLocks noChangeAspect="1" noChangeArrowheads="1"/>
                          </pic:cNvPicPr>
                        </pic:nvPicPr>
                        <pic:blipFill>
                          <a:blip r:embed="rId8" r:link="rId9" cstate="print">
                            <a:extLst>
                              <a:ext uri="{28A0092B-C50C-407E-A947-70E740481C1C}">
                                <a14:useLocalDpi xmlns:a14="http://schemas.microsoft.com/office/drawing/2010/main" val="0"/>
                              </a:ext>
                            </a:extLst>
                          </a:blip>
                          <a:stretch>
                            <a:fillRect/>
                          </a:stretch>
                        </pic:blipFill>
                        <pic:spPr bwMode="auto">
                          <a:xfrm>
                            <a:off x="0" y="0"/>
                            <a:ext cx="1152525" cy="552450"/>
                          </a:xfrm>
                          <a:prstGeom prst="rect">
                            <a:avLst/>
                          </a:prstGeom>
                          <a:noFill/>
                          <a:ln>
                            <a:noFill/>
                          </a:ln>
                        </pic:spPr>
                      </pic:pic>
                    </a:graphicData>
                  </a:graphic>
                </wp:inline>
              </w:drawing>
            </w:r>
          </w:p>
        </w:tc>
        <w:tc>
          <w:tcPr>
            <w:tcW w:w="2074" w:type="dxa"/>
          </w:tcPr>
          <w:p w:rsidR="009C7A21" w:rsidRPr="00E27076" w:rsidRDefault="009C7A21" w:rsidP="00FF062D">
            <w:pPr>
              <w:widowControl/>
              <w:autoSpaceDE/>
              <w:autoSpaceDN/>
              <w:adjustRightInd/>
              <w:rPr>
                <w:rFonts w:eastAsia="SimSun"/>
                <w:sz w:val="24"/>
                <w:szCs w:val="24"/>
                <w:lang w:val="kk-KZ"/>
              </w:rPr>
            </w:pPr>
            <w:proofErr w:type="spellStart"/>
            <w:r w:rsidRPr="00E27076">
              <w:rPr>
                <w:b/>
                <w:bCs/>
                <w:sz w:val="24"/>
                <w:szCs w:val="24"/>
              </w:rPr>
              <w:t>Superior</w:t>
            </w:r>
            <w:proofErr w:type="spellEnd"/>
            <w:r w:rsidRPr="00E27076">
              <w:rPr>
                <w:b/>
                <w:bCs/>
                <w:sz w:val="24"/>
                <w:szCs w:val="24"/>
              </w:rPr>
              <w:t xml:space="preserve"> </w:t>
            </w:r>
            <w:proofErr w:type="spellStart"/>
            <w:r w:rsidRPr="00E27076">
              <w:rPr>
                <w:b/>
                <w:bCs/>
                <w:sz w:val="24"/>
                <w:szCs w:val="24"/>
              </w:rPr>
              <w:t>internal</w:t>
            </w:r>
            <w:proofErr w:type="spellEnd"/>
            <w:r w:rsidRPr="00E27076">
              <w:rPr>
                <w:b/>
                <w:bCs/>
                <w:sz w:val="24"/>
                <w:szCs w:val="24"/>
              </w:rPr>
              <w:t xml:space="preserve"> </w:t>
            </w:r>
            <w:proofErr w:type="spellStart"/>
            <w:r w:rsidRPr="00E27076">
              <w:rPr>
                <w:b/>
                <w:bCs/>
                <w:sz w:val="24"/>
                <w:szCs w:val="24"/>
              </w:rPr>
              <w:t>document</w:t>
            </w:r>
            <w:proofErr w:type="spellEnd"/>
          </w:p>
        </w:tc>
        <w:tc>
          <w:tcPr>
            <w:tcW w:w="5417" w:type="dxa"/>
          </w:tcPr>
          <w:p w:rsidR="009C7A21" w:rsidRPr="009F7FDC" w:rsidRDefault="009C7A21" w:rsidP="00FF062D">
            <w:pPr>
              <w:widowControl/>
              <w:autoSpaceDE/>
              <w:autoSpaceDN/>
              <w:adjustRightInd/>
              <w:rPr>
                <w:rFonts w:eastAsia="SimSun"/>
                <w:sz w:val="24"/>
                <w:szCs w:val="24"/>
                <w:lang w:val="en-US"/>
              </w:rPr>
            </w:pPr>
            <w:r w:rsidRPr="009C7A21">
              <w:rPr>
                <w:rFonts w:eastAsia="SimSun"/>
                <w:sz w:val="24"/>
                <w:szCs w:val="24"/>
                <w:lang w:val="en-US"/>
              </w:rPr>
              <w:t>2022-2024 Unified personnel policy of National Managing Holding "</w:t>
            </w:r>
            <w:proofErr w:type="spellStart"/>
            <w:r w:rsidRPr="009C7A21">
              <w:rPr>
                <w:rFonts w:eastAsia="SimSun"/>
                <w:sz w:val="24"/>
                <w:szCs w:val="24"/>
                <w:lang w:val="en-US"/>
              </w:rPr>
              <w:t>Baiterek</w:t>
            </w:r>
            <w:proofErr w:type="spellEnd"/>
            <w:r w:rsidRPr="009C7A21">
              <w:rPr>
                <w:rFonts w:eastAsia="SimSun"/>
                <w:sz w:val="24"/>
                <w:szCs w:val="24"/>
                <w:lang w:val="en-US"/>
              </w:rPr>
              <w:t>" Joint Stock Company and legal entities, in which National Managing Holding "</w:t>
            </w:r>
            <w:proofErr w:type="spellStart"/>
            <w:r w:rsidRPr="009C7A21">
              <w:rPr>
                <w:rFonts w:eastAsia="SimSun"/>
                <w:sz w:val="24"/>
                <w:szCs w:val="24"/>
                <w:lang w:val="en-US"/>
              </w:rPr>
              <w:t>Baiterek</w:t>
            </w:r>
            <w:proofErr w:type="spellEnd"/>
            <w:r w:rsidRPr="009C7A21">
              <w:rPr>
                <w:rFonts w:eastAsia="SimSun"/>
                <w:sz w:val="24"/>
                <w:szCs w:val="24"/>
                <w:lang w:val="en-US"/>
              </w:rPr>
              <w:t>" JSC directly owns  more than fifty percent of shares (participation interests) on the right of ownership or trust management.</w:t>
            </w:r>
          </w:p>
        </w:tc>
      </w:tr>
      <w:tr w:rsidR="009C7A21" w:rsidTr="00FF062D">
        <w:trPr>
          <w:trHeight w:val="227"/>
        </w:trPr>
        <w:tc>
          <w:tcPr>
            <w:tcW w:w="2145" w:type="dxa"/>
            <w:vMerge/>
          </w:tcPr>
          <w:p w:rsidR="009C7A21" w:rsidRPr="00E27076" w:rsidRDefault="009C7A21" w:rsidP="00FF062D">
            <w:pPr>
              <w:widowControl/>
              <w:tabs>
                <w:tab w:val="center" w:pos="4677"/>
                <w:tab w:val="right" w:pos="9355"/>
              </w:tabs>
              <w:autoSpaceDE/>
              <w:autoSpaceDN/>
              <w:adjustRightInd/>
              <w:rPr>
                <w:rFonts w:eastAsia="SimSun"/>
                <w:b/>
                <w:bCs/>
                <w:sz w:val="24"/>
                <w:szCs w:val="24"/>
                <w:lang w:val="kk-KZ"/>
              </w:rPr>
            </w:pPr>
          </w:p>
        </w:tc>
        <w:tc>
          <w:tcPr>
            <w:tcW w:w="2074" w:type="dxa"/>
            <w:vAlign w:val="center"/>
          </w:tcPr>
          <w:p w:rsidR="009C7A21" w:rsidRPr="00E27076" w:rsidRDefault="009C7A21" w:rsidP="00FF062D">
            <w:pPr>
              <w:widowControl/>
              <w:autoSpaceDE/>
              <w:autoSpaceDN/>
              <w:adjustRightInd/>
              <w:rPr>
                <w:rFonts w:eastAsia="SimSun"/>
                <w:sz w:val="24"/>
                <w:szCs w:val="24"/>
                <w:lang w:val="kk-KZ"/>
              </w:rPr>
            </w:pPr>
            <w:proofErr w:type="spellStart"/>
            <w:r w:rsidRPr="00E27076">
              <w:rPr>
                <w:b/>
                <w:bCs/>
                <w:sz w:val="24"/>
                <w:szCs w:val="24"/>
              </w:rPr>
              <w:t>Owner</w:t>
            </w:r>
            <w:proofErr w:type="spellEnd"/>
            <w:r w:rsidRPr="00E27076">
              <w:rPr>
                <w:b/>
                <w:bCs/>
                <w:sz w:val="24"/>
                <w:szCs w:val="24"/>
              </w:rPr>
              <w:t xml:space="preserve"> </w:t>
            </w:r>
            <w:proofErr w:type="spellStart"/>
            <w:r w:rsidRPr="00E27076">
              <w:rPr>
                <w:b/>
                <w:bCs/>
                <w:sz w:val="24"/>
                <w:szCs w:val="24"/>
              </w:rPr>
              <w:t>of</w:t>
            </w:r>
            <w:proofErr w:type="spellEnd"/>
            <w:r w:rsidRPr="00E27076">
              <w:rPr>
                <w:b/>
                <w:bCs/>
                <w:sz w:val="24"/>
                <w:szCs w:val="24"/>
              </w:rPr>
              <w:t xml:space="preserve"> </w:t>
            </w:r>
            <w:proofErr w:type="spellStart"/>
            <w:r w:rsidRPr="00E27076">
              <w:rPr>
                <w:b/>
                <w:bCs/>
                <w:sz w:val="24"/>
                <w:szCs w:val="24"/>
              </w:rPr>
              <w:t>internal</w:t>
            </w:r>
            <w:proofErr w:type="spellEnd"/>
            <w:r w:rsidRPr="00E27076">
              <w:rPr>
                <w:b/>
                <w:bCs/>
                <w:sz w:val="24"/>
                <w:szCs w:val="24"/>
              </w:rPr>
              <w:t xml:space="preserve"> </w:t>
            </w:r>
            <w:proofErr w:type="spellStart"/>
            <w:r w:rsidRPr="00E27076">
              <w:rPr>
                <w:b/>
                <w:bCs/>
                <w:sz w:val="24"/>
                <w:szCs w:val="24"/>
              </w:rPr>
              <w:t>document</w:t>
            </w:r>
            <w:proofErr w:type="spellEnd"/>
          </w:p>
        </w:tc>
        <w:tc>
          <w:tcPr>
            <w:tcW w:w="5417" w:type="dxa"/>
            <w:vAlign w:val="center"/>
          </w:tcPr>
          <w:p w:rsidR="009C7A21" w:rsidRPr="00E27076" w:rsidRDefault="009C7A21" w:rsidP="00FF062D">
            <w:pPr>
              <w:widowControl/>
              <w:autoSpaceDE/>
              <w:autoSpaceDN/>
              <w:adjustRightInd/>
              <w:rPr>
                <w:rFonts w:eastAsia="SimSun"/>
                <w:sz w:val="24"/>
                <w:szCs w:val="24"/>
              </w:rPr>
            </w:pPr>
            <w:r w:rsidRPr="00E27076">
              <w:rPr>
                <w:rFonts w:eastAsia="SimSun"/>
                <w:sz w:val="24"/>
                <w:szCs w:val="24"/>
              </w:rPr>
              <w:t xml:space="preserve">HR </w:t>
            </w:r>
            <w:proofErr w:type="spellStart"/>
            <w:r w:rsidRPr="00E27076">
              <w:rPr>
                <w:rFonts w:eastAsia="SimSun"/>
                <w:sz w:val="24"/>
                <w:szCs w:val="24"/>
              </w:rPr>
              <w:t>Department</w:t>
            </w:r>
            <w:proofErr w:type="spellEnd"/>
          </w:p>
          <w:p w:rsidR="009C7A21" w:rsidRPr="00E27076" w:rsidRDefault="009C7A21" w:rsidP="00FF062D">
            <w:pPr>
              <w:widowControl/>
              <w:autoSpaceDE/>
              <w:autoSpaceDN/>
              <w:adjustRightInd/>
              <w:rPr>
                <w:rFonts w:eastAsia="SimSun"/>
                <w:sz w:val="24"/>
                <w:szCs w:val="24"/>
              </w:rPr>
            </w:pPr>
          </w:p>
        </w:tc>
      </w:tr>
      <w:tr w:rsidR="009C7A21" w:rsidRPr="003B4554" w:rsidTr="00FF062D">
        <w:trPr>
          <w:trHeight w:val="227"/>
        </w:trPr>
        <w:tc>
          <w:tcPr>
            <w:tcW w:w="2145" w:type="dxa"/>
            <w:vMerge/>
          </w:tcPr>
          <w:p w:rsidR="009C7A21" w:rsidRPr="00E27076" w:rsidRDefault="009C7A21" w:rsidP="00FF062D">
            <w:pPr>
              <w:widowControl/>
              <w:tabs>
                <w:tab w:val="center" w:pos="4677"/>
                <w:tab w:val="right" w:pos="9355"/>
              </w:tabs>
              <w:autoSpaceDE/>
              <w:autoSpaceDN/>
              <w:adjustRightInd/>
              <w:rPr>
                <w:rFonts w:eastAsia="SimSun"/>
                <w:b/>
                <w:bCs/>
                <w:sz w:val="24"/>
                <w:szCs w:val="24"/>
                <w:lang w:val="kk-KZ"/>
              </w:rPr>
            </w:pPr>
          </w:p>
        </w:tc>
        <w:tc>
          <w:tcPr>
            <w:tcW w:w="2074" w:type="dxa"/>
            <w:vAlign w:val="center"/>
          </w:tcPr>
          <w:p w:rsidR="009C7A21" w:rsidRPr="00E27076" w:rsidRDefault="009C7A21" w:rsidP="00FF062D">
            <w:pPr>
              <w:widowControl/>
              <w:autoSpaceDE/>
              <w:autoSpaceDN/>
              <w:adjustRightInd/>
              <w:rPr>
                <w:rFonts w:eastAsia="SimSun"/>
                <w:b/>
                <w:sz w:val="24"/>
                <w:szCs w:val="24"/>
                <w:lang w:val="kk-KZ"/>
              </w:rPr>
            </w:pPr>
            <w:proofErr w:type="spellStart"/>
            <w:r w:rsidRPr="00E27076">
              <w:rPr>
                <w:rFonts w:eastAsia="SimSun"/>
                <w:b/>
                <w:sz w:val="24"/>
                <w:szCs w:val="24"/>
              </w:rPr>
              <w:t>Developed</w:t>
            </w:r>
            <w:proofErr w:type="spellEnd"/>
            <w:r w:rsidRPr="00E27076">
              <w:rPr>
                <w:rFonts w:eastAsia="SimSun"/>
                <w:b/>
                <w:sz w:val="24"/>
                <w:szCs w:val="24"/>
              </w:rPr>
              <w:t xml:space="preserve"> </w:t>
            </w:r>
            <w:proofErr w:type="spellStart"/>
            <w:r w:rsidRPr="00E27076">
              <w:rPr>
                <w:rFonts w:eastAsia="SimSun"/>
                <w:b/>
                <w:sz w:val="24"/>
                <w:szCs w:val="24"/>
              </w:rPr>
              <w:t>by</w:t>
            </w:r>
            <w:proofErr w:type="spellEnd"/>
          </w:p>
        </w:tc>
        <w:tc>
          <w:tcPr>
            <w:tcW w:w="5417" w:type="dxa"/>
            <w:vAlign w:val="center"/>
          </w:tcPr>
          <w:p w:rsidR="009C7A21" w:rsidRPr="00E27076" w:rsidRDefault="009C7A21" w:rsidP="00FF062D">
            <w:pPr>
              <w:widowControl/>
              <w:tabs>
                <w:tab w:val="center" w:pos="4677"/>
                <w:tab w:val="right" w:pos="9355"/>
              </w:tabs>
              <w:autoSpaceDE/>
              <w:autoSpaceDN/>
              <w:adjustRightInd/>
              <w:jc w:val="both"/>
              <w:rPr>
                <w:rFonts w:eastAsia="SimSun"/>
                <w:bCs/>
                <w:noProof/>
                <w:sz w:val="24"/>
                <w:szCs w:val="24"/>
                <w:lang w:val="kk-KZ"/>
              </w:rPr>
            </w:pPr>
            <w:r w:rsidRPr="009C7A21">
              <w:rPr>
                <w:rFonts w:eastAsia="SimSun"/>
                <w:bCs/>
                <w:noProof/>
                <w:sz w:val="24"/>
                <w:szCs w:val="24"/>
                <w:lang w:val="en-US"/>
              </w:rPr>
              <w:t xml:space="preserve">A.K. Madiyeva. – Head of Personnel Records and Development Office, HR Department </w:t>
            </w:r>
          </w:p>
          <w:p w:rsidR="009C7A21" w:rsidRPr="009F7FDC" w:rsidRDefault="009C7A21" w:rsidP="00FF062D">
            <w:pPr>
              <w:widowControl/>
              <w:autoSpaceDE/>
              <w:autoSpaceDN/>
              <w:adjustRightInd/>
              <w:rPr>
                <w:rFonts w:eastAsia="SimSun"/>
                <w:sz w:val="24"/>
                <w:szCs w:val="24"/>
                <w:lang w:val="en-US"/>
              </w:rPr>
            </w:pPr>
            <w:r w:rsidRPr="009C7A21">
              <w:rPr>
                <w:rFonts w:eastAsia="SimSun"/>
                <w:bCs/>
                <w:noProof/>
                <w:sz w:val="24"/>
                <w:szCs w:val="24"/>
                <w:lang w:val="en-US"/>
              </w:rPr>
              <w:t>A.I. Aitkulov – Director of the HR Department</w:t>
            </w:r>
          </w:p>
        </w:tc>
      </w:tr>
      <w:tr w:rsidR="009C7A21" w:rsidRPr="003B4554" w:rsidTr="00FF062D">
        <w:trPr>
          <w:trHeight w:val="227"/>
        </w:trPr>
        <w:tc>
          <w:tcPr>
            <w:tcW w:w="2145" w:type="dxa"/>
            <w:vMerge/>
          </w:tcPr>
          <w:p w:rsidR="009C7A21" w:rsidRPr="009F7FDC" w:rsidRDefault="009C7A21" w:rsidP="00FF062D">
            <w:pPr>
              <w:widowControl/>
              <w:tabs>
                <w:tab w:val="center" w:pos="4677"/>
                <w:tab w:val="right" w:pos="9355"/>
              </w:tabs>
              <w:autoSpaceDE/>
              <w:autoSpaceDN/>
              <w:adjustRightInd/>
              <w:rPr>
                <w:rFonts w:eastAsia="SimSun"/>
                <w:b/>
                <w:bCs/>
                <w:sz w:val="24"/>
                <w:szCs w:val="24"/>
                <w:lang w:val="en-US"/>
              </w:rPr>
            </w:pPr>
          </w:p>
        </w:tc>
        <w:tc>
          <w:tcPr>
            <w:tcW w:w="2074" w:type="dxa"/>
            <w:vAlign w:val="center"/>
          </w:tcPr>
          <w:p w:rsidR="009C7A21" w:rsidRPr="00E27076" w:rsidRDefault="009C7A21" w:rsidP="00FF062D">
            <w:pPr>
              <w:widowControl/>
              <w:autoSpaceDE/>
              <w:autoSpaceDN/>
              <w:adjustRightInd/>
              <w:rPr>
                <w:rFonts w:eastAsia="SimSun"/>
                <w:b/>
                <w:sz w:val="24"/>
                <w:szCs w:val="24"/>
              </w:rPr>
            </w:pPr>
            <w:proofErr w:type="spellStart"/>
            <w:r w:rsidRPr="00E27076">
              <w:rPr>
                <w:rFonts w:eastAsia="SimSun"/>
                <w:b/>
                <w:sz w:val="24"/>
                <w:szCs w:val="24"/>
              </w:rPr>
              <w:t>Approved</w:t>
            </w:r>
            <w:proofErr w:type="spellEnd"/>
            <w:r w:rsidRPr="00E27076">
              <w:rPr>
                <w:rFonts w:eastAsia="SimSun"/>
                <w:b/>
                <w:sz w:val="24"/>
                <w:szCs w:val="24"/>
              </w:rPr>
              <w:t xml:space="preserve"> </w:t>
            </w:r>
            <w:proofErr w:type="spellStart"/>
            <w:r w:rsidRPr="00E27076">
              <w:rPr>
                <w:rFonts w:eastAsia="SimSun"/>
                <w:b/>
                <w:sz w:val="24"/>
                <w:szCs w:val="24"/>
              </w:rPr>
              <w:t>by</w:t>
            </w:r>
            <w:proofErr w:type="spellEnd"/>
          </w:p>
        </w:tc>
        <w:tc>
          <w:tcPr>
            <w:tcW w:w="5417" w:type="dxa"/>
            <w:vAlign w:val="center"/>
          </w:tcPr>
          <w:p w:rsidR="009C7A21" w:rsidRPr="009F7FDC" w:rsidRDefault="009C7A21" w:rsidP="00FF062D">
            <w:pPr>
              <w:widowControl/>
              <w:autoSpaceDE/>
              <w:autoSpaceDN/>
              <w:adjustRightInd/>
              <w:rPr>
                <w:rFonts w:eastAsia="SimSun"/>
                <w:sz w:val="24"/>
                <w:szCs w:val="24"/>
                <w:lang w:val="en-US"/>
              </w:rPr>
            </w:pPr>
            <w:r w:rsidRPr="009C7A21">
              <w:rPr>
                <w:rFonts w:eastAsia="SimSun"/>
                <w:bCs/>
                <w:noProof/>
                <w:sz w:val="24"/>
                <w:szCs w:val="24"/>
                <w:lang w:val="en-US"/>
              </w:rPr>
              <w:t>Decision of the Board of Directors of Otbasy Bank JSC dated 26.08.2022 (Minutes No. 10)</w:t>
            </w:r>
          </w:p>
        </w:tc>
      </w:tr>
      <w:tr w:rsidR="009C7A21" w:rsidTr="00FF062D">
        <w:trPr>
          <w:trHeight w:val="227"/>
        </w:trPr>
        <w:tc>
          <w:tcPr>
            <w:tcW w:w="2145" w:type="dxa"/>
            <w:vMerge/>
          </w:tcPr>
          <w:p w:rsidR="009C7A21" w:rsidRPr="009F7FDC" w:rsidRDefault="009C7A21" w:rsidP="00FF062D">
            <w:pPr>
              <w:widowControl/>
              <w:tabs>
                <w:tab w:val="center" w:pos="4677"/>
                <w:tab w:val="right" w:pos="9355"/>
              </w:tabs>
              <w:autoSpaceDE/>
              <w:autoSpaceDN/>
              <w:adjustRightInd/>
              <w:rPr>
                <w:rFonts w:eastAsia="SimSun"/>
                <w:b/>
                <w:bCs/>
                <w:sz w:val="24"/>
                <w:szCs w:val="24"/>
                <w:lang w:val="en-US"/>
              </w:rPr>
            </w:pPr>
          </w:p>
        </w:tc>
        <w:tc>
          <w:tcPr>
            <w:tcW w:w="2074" w:type="dxa"/>
            <w:vAlign w:val="center"/>
          </w:tcPr>
          <w:p w:rsidR="009C7A21" w:rsidRPr="00E27076" w:rsidRDefault="009C7A21" w:rsidP="00FF062D">
            <w:pPr>
              <w:widowControl/>
              <w:autoSpaceDE/>
              <w:autoSpaceDN/>
              <w:adjustRightInd/>
              <w:rPr>
                <w:rFonts w:eastAsia="SimSun"/>
                <w:b/>
                <w:sz w:val="24"/>
                <w:szCs w:val="24"/>
              </w:rPr>
            </w:pPr>
            <w:proofErr w:type="spellStart"/>
            <w:r w:rsidRPr="00E27076">
              <w:rPr>
                <w:rFonts w:eastAsia="SimSun"/>
                <w:b/>
                <w:sz w:val="24"/>
                <w:szCs w:val="24"/>
              </w:rPr>
              <w:t>Effective</w:t>
            </w:r>
            <w:proofErr w:type="spellEnd"/>
            <w:r w:rsidRPr="00E27076">
              <w:rPr>
                <w:rFonts w:eastAsia="SimSun"/>
                <w:b/>
                <w:sz w:val="24"/>
                <w:szCs w:val="24"/>
              </w:rPr>
              <w:t xml:space="preserve"> </w:t>
            </w:r>
            <w:proofErr w:type="spellStart"/>
            <w:r w:rsidRPr="00E27076">
              <w:rPr>
                <w:rFonts w:eastAsia="SimSun"/>
                <w:b/>
                <w:sz w:val="24"/>
                <w:szCs w:val="24"/>
              </w:rPr>
              <w:t>date</w:t>
            </w:r>
            <w:proofErr w:type="spellEnd"/>
          </w:p>
        </w:tc>
        <w:tc>
          <w:tcPr>
            <w:tcW w:w="5417" w:type="dxa"/>
            <w:vAlign w:val="center"/>
          </w:tcPr>
          <w:p w:rsidR="009C7A21" w:rsidRPr="00E27076" w:rsidRDefault="009C7A21" w:rsidP="00FF062D">
            <w:pPr>
              <w:widowControl/>
              <w:autoSpaceDE/>
              <w:autoSpaceDN/>
              <w:adjustRightInd/>
              <w:rPr>
                <w:rFonts w:eastAsia="SimSun"/>
                <w:sz w:val="24"/>
                <w:szCs w:val="24"/>
              </w:rPr>
            </w:pPr>
            <w:r>
              <w:rPr>
                <w:rFonts w:eastAsia="SimSun"/>
                <w:bCs/>
                <w:noProof/>
                <w:sz w:val="24"/>
                <w:szCs w:val="24"/>
              </w:rPr>
              <w:t>26.08.2022</w:t>
            </w:r>
          </w:p>
        </w:tc>
      </w:tr>
      <w:tr w:rsidR="009C7A21" w:rsidTr="00FF062D">
        <w:trPr>
          <w:trHeight w:val="227"/>
        </w:trPr>
        <w:tc>
          <w:tcPr>
            <w:tcW w:w="2145" w:type="dxa"/>
            <w:vMerge/>
          </w:tcPr>
          <w:p w:rsidR="009C7A21" w:rsidRPr="00E27076" w:rsidRDefault="009C7A21" w:rsidP="00FF062D">
            <w:pPr>
              <w:widowControl/>
              <w:tabs>
                <w:tab w:val="center" w:pos="4677"/>
                <w:tab w:val="right" w:pos="9355"/>
              </w:tabs>
              <w:autoSpaceDE/>
              <w:autoSpaceDN/>
              <w:adjustRightInd/>
              <w:rPr>
                <w:rFonts w:eastAsia="SimSun"/>
                <w:b/>
                <w:bCs/>
                <w:sz w:val="24"/>
                <w:szCs w:val="24"/>
              </w:rPr>
            </w:pPr>
          </w:p>
        </w:tc>
        <w:tc>
          <w:tcPr>
            <w:tcW w:w="2074" w:type="dxa"/>
            <w:vAlign w:val="center"/>
          </w:tcPr>
          <w:p w:rsidR="009C7A21" w:rsidRPr="00E27076" w:rsidRDefault="009C7A21" w:rsidP="00FF062D">
            <w:pPr>
              <w:widowControl/>
              <w:autoSpaceDE/>
              <w:autoSpaceDN/>
              <w:adjustRightInd/>
              <w:rPr>
                <w:rFonts w:eastAsia="SimSun"/>
                <w:b/>
                <w:sz w:val="24"/>
                <w:szCs w:val="24"/>
                <w:lang w:val="kk-KZ"/>
              </w:rPr>
            </w:pPr>
            <w:proofErr w:type="spellStart"/>
            <w:r w:rsidRPr="00E27076">
              <w:rPr>
                <w:rFonts w:eastAsia="SimSun"/>
                <w:b/>
                <w:sz w:val="24"/>
                <w:szCs w:val="24"/>
              </w:rPr>
              <w:t>Restriction</w:t>
            </w:r>
            <w:proofErr w:type="spellEnd"/>
            <w:r w:rsidRPr="00E27076">
              <w:rPr>
                <w:rFonts w:eastAsia="SimSun"/>
                <w:b/>
                <w:sz w:val="24"/>
                <w:szCs w:val="24"/>
              </w:rPr>
              <w:t xml:space="preserve"> </w:t>
            </w:r>
            <w:proofErr w:type="spellStart"/>
            <w:r w:rsidRPr="00E27076">
              <w:rPr>
                <w:rFonts w:eastAsia="SimSun"/>
                <w:b/>
                <w:sz w:val="24"/>
                <w:szCs w:val="24"/>
              </w:rPr>
              <w:t>marking</w:t>
            </w:r>
            <w:proofErr w:type="spellEnd"/>
          </w:p>
        </w:tc>
        <w:tc>
          <w:tcPr>
            <w:tcW w:w="5417" w:type="dxa"/>
            <w:vAlign w:val="center"/>
          </w:tcPr>
          <w:p w:rsidR="009C7A21" w:rsidRPr="00E27076" w:rsidRDefault="009C7A21" w:rsidP="00FF062D">
            <w:pPr>
              <w:widowControl/>
              <w:autoSpaceDE/>
              <w:autoSpaceDN/>
              <w:adjustRightInd/>
              <w:rPr>
                <w:rFonts w:eastAsia="SimSun"/>
                <w:sz w:val="24"/>
                <w:szCs w:val="24"/>
              </w:rPr>
            </w:pPr>
          </w:p>
        </w:tc>
      </w:tr>
    </w:tbl>
    <w:p w:rsidR="009C7A21" w:rsidRPr="0011183C" w:rsidRDefault="009C7A21" w:rsidP="009C7A21">
      <w:pPr>
        <w:widowControl/>
        <w:autoSpaceDE/>
        <w:autoSpaceDN/>
        <w:adjustRightInd/>
        <w:spacing w:after="120"/>
        <w:ind w:right="-33" w:firstLine="540"/>
        <w:rPr>
          <w:bCs/>
          <w:color w:val="000000"/>
          <w:sz w:val="24"/>
          <w:szCs w:val="24"/>
        </w:rPr>
      </w:pPr>
    </w:p>
    <w:p w:rsidR="009C7A21" w:rsidRPr="005D73F2" w:rsidRDefault="009C7A21" w:rsidP="009C7A21">
      <w:pPr>
        <w:pStyle w:val="ae"/>
        <w:spacing w:after="120"/>
        <w:jc w:val="center"/>
        <w:rPr>
          <w:rFonts w:eastAsia="Arial Unicode MS"/>
          <w:bCs/>
          <w:noProof w:val="0"/>
          <w:color w:val="000000"/>
          <w:sz w:val="24"/>
          <w:szCs w:val="24"/>
        </w:rPr>
      </w:pPr>
      <w:r w:rsidRPr="005D73F2">
        <w:rPr>
          <w:rFonts w:eastAsia="Arial Unicode MS"/>
          <w:bCs/>
          <w:noProof w:val="0"/>
          <w:color w:val="000000"/>
          <w:sz w:val="24"/>
          <w:szCs w:val="24"/>
        </w:rPr>
        <w:tab/>
      </w:r>
    </w:p>
    <w:p w:rsidR="009C7A21" w:rsidRPr="005D73F2" w:rsidRDefault="009C7A21" w:rsidP="009C7A21">
      <w:pPr>
        <w:pStyle w:val="ae"/>
        <w:spacing w:after="120"/>
        <w:jc w:val="center"/>
        <w:rPr>
          <w:rFonts w:eastAsia="Arial Unicode MS"/>
          <w:bCs/>
          <w:noProof w:val="0"/>
          <w:color w:val="000000"/>
          <w:sz w:val="24"/>
          <w:szCs w:val="24"/>
        </w:rPr>
      </w:pPr>
    </w:p>
    <w:p w:rsidR="009C7A21" w:rsidRDefault="009C7A21" w:rsidP="009C7A21">
      <w:pPr>
        <w:widowControl/>
        <w:autoSpaceDE/>
        <w:autoSpaceDN/>
        <w:adjustRightInd/>
        <w:spacing w:after="120"/>
        <w:jc w:val="center"/>
        <w:rPr>
          <w:rFonts w:eastAsia="Arial Unicode MS"/>
          <w:b/>
          <w:sz w:val="24"/>
          <w:szCs w:val="24"/>
        </w:rPr>
      </w:pPr>
      <w:r>
        <w:rPr>
          <w:rFonts w:eastAsia="Arial Unicode MS"/>
          <w:b/>
          <w:sz w:val="24"/>
          <w:szCs w:val="24"/>
        </w:rPr>
        <w:t xml:space="preserve">2022-2024 </w:t>
      </w:r>
      <w:proofErr w:type="spellStart"/>
      <w:r>
        <w:rPr>
          <w:rFonts w:eastAsia="Arial Unicode MS"/>
          <w:b/>
          <w:sz w:val="24"/>
          <w:szCs w:val="24"/>
        </w:rPr>
        <w:t>Personnel</w:t>
      </w:r>
      <w:proofErr w:type="spellEnd"/>
      <w:r>
        <w:rPr>
          <w:rFonts w:eastAsia="Arial Unicode MS"/>
          <w:b/>
          <w:sz w:val="24"/>
          <w:szCs w:val="24"/>
        </w:rPr>
        <w:t xml:space="preserve"> </w:t>
      </w:r>
      <w:proofErr w:type="spellStart"/>
      <w:r>
        <w:rPr>
          <w:rFonts w:eastAsia="Arial Unicode MS"/>
          <w:b/>
          <w:sz w:val="24"/>
          <w:szCs w:val="24"/>
        </w:rPr>
        <w:t>policy</w:t>
      </w:r>
      <w:proofErr w:type="spellEnd"/>
      <w:r>
        <w:rPr>
          <w:rFonts w:eastAsia="Arial Unicode MS"/>
          <w:b/>
          <w:sz w:val="24"/>
          <w:szCs w:val="24"/>
        </w:rPr>
        <w:t xml:space="preserve"> </w:t>
      </w:r>
      <w:proofErr w:type="spellStart"/>
      <w:r>
        <w:rPr>
          <w:rFonts w:eastAsia="Arial Unicode MS"/>
          <w:b/>
          <w:sz w:val="24"/>
          <w:szCs w:val="24"/>
        </w:rPr>
        <w:t>of</w:t>
      </w:r>
      <w:proofErr w:type="spellEnd"/>
      <w:r>
        <w:rPr>
          <w:rFonts w:eastAsia="Arial Unicode MS"/>
          <w:b/>
          <w:sz w:val="24"/>
          <w:szCs w:val="24"/>
        </w:rPr>
        <w:t xml:space="preserve"> </w:t>
      </w:r>
    </w:p>
    <w:p w:rsidR="009C7A21" w:rsidRPr="009F7FDC" w:rsidRDefault="009C7A21" w:rsidP="009C7A21">
      <w:pPr>
        <w:widowControl/>
        <w:autoSpaceDE/>
        <w:autoSpaceDN/>
        <w:adjustRightInd/>
        <w:spacing w:after="120"/>
        <w:jc w:val="center"/>
        <w:rPr>
          <w:rFonts w:eastAsia="Arial Unicode MS"/>
          <w:b/>
          <w:sz w:val="24"/>
          <w:szCs w:val="24"/>
          <w:lang w:val="en-US"/>
        </w:rPr>
      </w:pPr>
      <w:proofErr w:type="spellStart"/>
      <w:r>
        <w:rPr>
          <w:rFonts w:eastAsia="Arial Unicode MS"/>
          <w:b/>
          <w:sz w:val="24"/>
          <w:szCs w:val="24"/>
        </w:rPr>
        <w:t>Otbasy</w:t>
      </w:r>
      <w:proofErr w:type="spellEnd"/>
      <w:r>
        <w:rPr>
          <w:rFonts w:eastAsia="Arial Unicode MS"/>
          <w:b/>
          <w:sz w:val="24"/>
          <w:szCs w:val="24"/>
        </w:rPr>
        <w:t xml:space="preserve"> </w:t>
      </w:r>
      <w:proofErr w:type="spellStart"/>
      <w:r>
        <w:rPr>
          <w:rFonts w:eastAsia="Arial Unicode MS"/>
          <w:b/>
          <w:sz w:val="24"/>
          <w:szCs w:val="24"/>
        </w:rPr>
        <w:t>Bank</w:t>
      </w:r>
      <w:proofErr w:type="spellEnd"/>
      <w:r>
        <w:rPr>
          <w:rFonts w:eastAsia="Arial Unicode MS"/>
          <w:b/>
          <w:sz w:val="24"/>
          <w:szCs w:val="24"/>
        </w:rPr>
        <w:t xml:space="preserve"> JSC </w:t>
      </w:r>
    </w:p>
    <w:p w:rsidR="009C7A21" w:rsidRPr="009F7FDC" w:rsidRDefault="009C7A21" w:rsidP="009C7A21">
      <w:pPr>
        <w:shd w:val="clear" w:color="auto" w:fill="FFFFFF"/>
        <w:spacing w:after="120"/>
        <w:ind w:right="2"/>
        <w:jc w:val="center"/>
        <w:rPr>
          <w:rFonts w:eastAsia="Arial Unicode MS"/>
          <w:bCs/>
          <w:color w:val="5B9BD5"/>
          <w:sz w:val="24"/>
          <w:szCs w:val="24"/>
          <w:lang w:val="en-US"/>
        </w:rPr>
      </w:pPr>
    </w:p>
    <w:p w:rsidR="009C7A21" w:rsidRPr="009F7FDC" w:rsidRDefault="009C7A21" w:rsidP="009C7A21">
      <w:pPr>
        <w:shd w:val="clear" w:color="auto" w:fill="FFFFFF"/>
        <w:spacing w:after="120"/>
        <w:ind w:right="2"/>
        <w:jc w:val="center"/>
        <w:rPr>
          <w:rFonts w:eastAsia="Arial Unicode MS"/>
          <w:bCs/>
          <w:color w:val="5B9BD5"/>
          <w:sz w:val="24"/>
          <w:szCs w:val="24"/>
          <w:lang w:val="en-US"/>
        </w:rPr>
      </w:pPr>
    </w:p>
    <w:p w:rsidR="009C7A21" w:rsidRPr="009F7FDC" w:rsidRDefault="009C7A21" w:rsidP="009C7A21">
      <w:pPr>
        <w:shd w:val="clear" w:color="auto" w:fill="FFFFFF"/>
        <w:spacing w:after="120"/>
        <w:ind w:right="2"/>
        <w:jc w:val="center"/>
        <w:rPr>
          <w:rFonts w:eastAsia="Arial Unicode MS"/>
          <w:bCs/>
          <w:color w:val="5B9BD5"/>
          <w:sz w:val="24"/>
          <w:szCs w:val="24"/>
          <w:lang w:val="en-US"/>
        </w:rPr>
      </w:pPr>
    </w:p>
    <w:p w:rsidR="009C7A21" w:rsidRPr="009F7FDC" w:rsidRDefault="009C7A21" w:rsidP="009C7A21">
      <w:pPr>
        <w:shd w:val="clear" w:color="auto" w:fill="FFFFFF"/>
        <w:spacing w:after="120"/>
        <w:ind w:right="2"/>
        <w:jc w:val="center"/>
        <w:rPr>
          <w:rFonts w:eastAsia="Arial Unicode MS"/>
          <w:bCs/>
          <w:color w:val="5B9BD5"/>
          <w:sz w:val="24"/>
          <w:szCs w:val="24"/>
          <w:lang w:val="en-US"/>
        </w:rPr>
      </w:pPr>
    </w:p>
    <w:p w:rsidR="009C7A21" w:rsidRPr="009F7FDC" w:rsidRDefault="009C7A21" w:rsidP="009C7A21">
      <w:pPr>
        <w:shd w:val="clear" w:color="auto" w:fill="FFFFFF"/>
        <w:spacing w:after="120"/>
        <w:ind w:right="2"/>
        <w:jc w:val="center"/>
        <w:rPr>
          <w:rFonts w:eastAsia="Arial Unicode MS"/>
          <w:bCs/>
          <w:color w:val="5B9BD5"/>
          <w:sz w:val="24"/>
          <w:szCs w:val="24"/>
          <w:lang w:val="en-US"/>
        </w:rPr>
      </w:pPr>
    </w:p>
    <w:p w:rsidR="009C7A21" w:rsidRPr="009F7FDC" w:rsidRDefault="009C7A21" w:rsidP="009C7A21">
      <w:pPr>
        <w:shd w:val="clear" w:color="auto" w:fill="FFFFFF"/>
        <w:spacing w:after="120"/>
        <w:ind w:right="2"/>
        <w:jc w:val="center"/>
        <w:rPr>
          <w:rFonts w:eastAsia="Arial Unicode MS"/>
          <w:bCs/>
          <w:color w:val="5B9BD5"/>
          <w:sz w:val="24"/>
          <w:szCs w:val="24"/>
          <w:lang w:val="en-US"/>
        </w:rPr>
      </w:pPr>
    </w:p>
    <w:p w:rsidR="009C7A21" w:rsidRPr="009F7FDC" w:rsidRDefault="009C7A21" w:rsidP="009C7A21">
      <w:pPr>
        <w:shd w:val="clear" w:color="auto" w:fill="FFFFFF"/>
        <w:spacing w:after="120"/>
        <w:ind w:right="2"/>
        <w:jc w:val="center"/>
        <w:rPr>
          <w:rFonts w:eastAsia="Arial Unicode MS"/>
          <w:bCs/>
          <w:color w:val="5B9BD5"/>
          <w:sz w:val="24"/>
          <w:szCs w:val="24"/>
          <w:lang w:val="en-US"/>
        </w:rPr>
      </w:pPr>
    </w:p>
    <w:p w:rsidR="009C7A21" w:rsidRPr="009F7FDC" w:rsidRDefault="009C7A21" w:rsidP="009C7A21">
      <w:pPr>
        <w:shd w:val="clear" w:color="auto" w:fill="FFFFFF"/>
        <w:spacing w:after="120"/>
        <w:ind w:right="2"/>
        <w:jc w:val="center"/>
        <w:rPr>
          <w:rFonts w:eastAsia="Arial Unicode MS"/>
          <w:bCs/>
          <w:color w:val="5B9BD5"/>
          <w:sz w:val="24"/>
          <w:szCs w:val="24"/>
          <w:lang w:val="en-US"/>
        </w:rPr>
      </w:pPr>
    </w:p>
    <w:p w:rsidR="009C7A21" w:rsidRPr="009F7FDC" w:rsidRDefault="009C7A21" w:rsidP="009C7A21">
      <w:pPr>
        <w:shd w:val="clear" w:color="auto" w:fill="FFFFFF"/>
        <w:spacing w:after="120"/>
        <w:ind w:right="2"/>
        <w:jc w:val="center"/>
        <w:rPr>
          <w:rFonts w:eastAsia="Arial Unicode MS"/>
          <w:bCs/>
          <w:color w:val="5B9BD5"/>
          <w:sz w:val="24"/>
          <w:szCs w:val="24"/>
          <w:lang w:val="en-US"/>
        </w:rPr>
      </w:pPr>
    </w:p>
    <w:p w:rsidR="009C7A21" w:rsidRPr="009F7FDC" w:rsidRDefault="009C7A21" w:rsidP="009C7A21">
      <w:pPr>
        <w:shd w:val="clear" w:color="auto" w:fill="FFFFFF"/>
        <w:spacing w:after="120"/>
        <w:ind w:right="2"/>
        <w:jc w:val="center"/>
        <w:rPr>
          <w:rFonts w:eastAsia="Arial Unicode MS"/>
          <w:bCs/>
          <w:color w:val="5B9BD5"/>
          <w:sz w:val="24"/>
          <w:szCs w:val="24"/>
          <w:lang w:val="en-US"/>
        </w:rPr>
      </w:pPr>
    </w:p>
    <w:p w:rsidR="009C7A21" w:rsidRDefault="009C7A21" w:rsidP="009C7A21">
      <w:pPr>
        <w:shd w:val="clear" w:color="auto" w:fill="FFFFFF"/>
        <w:spacing w:after="120"/>
        <w:ind w:right="2"/>
        <w:jc w:val="center"/>
        <w:rPr>
          <w:rFonts w:eastAsia="Arial Unicode MS"/>
          <w:b/>
          <w:bCs/>
          <w:sz w:val="24"/>
          <w:szCs w:val="24"/>
        </w:rPr>
      </w:pPr>
      <w:proofErr w:type="spellStart"/>
      <w:r w:rsidRPr="005D73F2">
        <w:rPr>
          <w:rFonts w:eastAsia="Arial Unicode MS"/>
          <w:b/>
          <w:bCs/>
          <w:sz w:val="24"/>
          <w:szCs w:val="24"/>
        </w:rPr>
        <w:t>Almaty</w:t>
      </w:r>
      <w:proofErr w:type="spellEnd"/>
      <w:r w:rsidRPr="005D73F2">
        <w:rPr>
          <w:rFonts w:eastAsia="Arial Unicode MS"/>
          <w:b/>
          <w:bCs/>
          <w:sz w:val="24"/>
          <w:szCs w:val="24"/>
        </w:rPr>
        <w:t>, 2022</w:t>
      </w:r>
    </w:p>
    <w:p w:rsidR="009C7A21" w:rsidRDefault="009C7A21" w:rsidP="009C7A21">
      <w:pPr>
        <w:shd w:val="clear" w:color="auto" w:fill="FFFFFF"/>
        <w:spacing w:after="120"/>
        <w:ind w:right="2"/>
        <w:jc w:val="center"/>
        <w:rPr>
          <w:rFonts w:eastAsia="Arial Unicode MS"/>
          <w:b/>
          <w:bCs/>
          <w:sz w:val="24"/>
          <w:szCs w:val="24"/>
        </w:rPr>
      </w:pPr>
    </w:p>
    <w:p w:rsidR="009C7A21" w:rsidRDefault="009C7A21" w:rsidP="009C7A21">
      <w:pPr>
        <w:shd w:val="clear" w:color="auto" w:fill="FFFFFF"/>
        <w:spacing w:after="120"/>
        <w:ind w:right="2"/>
        <w:jc w:val="center"/>
        <w:rPr>
          <w:rFonts w:eastAsia="Arial Unicode MS"/>
          <w:b/>
          <w:bCs/>
          <w:sz w:val="24"/>
          <w:szCs w:val="24"/>
        </w:rPr>
      </w:pPr>
    </w:p>
    <w:p w:rsidR="009C7A21" w:rsidRDefault="009C7A21" w:rsidP="009C7A21">
      <w:pPr>
        <w:shd w:val="clear" w:color="auto" w:fill="FFFFFF"/>
        <w:spacing w:after="120"/>
        <w:ind w:right="2"/>
        <w:jc w:val="center"/>
        <w:rPr>
          <w:rFonts w:eastAsia="Arial Unicode MS"/>
          <w:b/>
          <w:bCs/>
          <w:sz w:val="24"/>
          <w:szCs w:val="24"/>
        </w:rPr>
      </w:pPr>
    </w:p>
    <w:p w:rsidR="009C7A21" w:rsidRDefault="009C7A21" w:rsidP="009C7A21">
      <w:pPr>
        <w:shd w:val="clear" w:color="auto" w:fill="FFFFFF"/>
        <w:spacing w:after="120"/>
        <w:ind w:right="2"/>
        <w:jc w:val="center"/>
        <w:rPr>
          <w:rFonts w:eastAsia="Arial Unicode MS"/>
          <w:b/>
          <w:bCs/>
          <w:sz w:val="24"/>
          <w:szCs w:val="24"/>
        </w:rPr>
      </w:pPr>
    </w:p>
    <w:p w:rsidR="009C7A21" w:rsidRDefault="009C7A21" w:rsidP="009C7A21">
      <w:pPr>
        <w:shd w:val="clear" w:color="auto" w:fill="FFFFFF"/>
        <w:spacing w:after="120"/>
        <w:ind w:right="2"/>
        <w:jc w:val="center"/>
        <w:rPr>
          <w:rFonts w:eastAsia="Arial Unicode MS"/>
          <w:b/>
          <w:bCs/>
          <w:sz w:val="24"/>
          <w:szCs w:val="24"/>
        </w:rPr>
      </w:pPr>
    </w:p>
    <w:p w:rsidR="009C7A21" w:rsidRPr="00F2604F" w:rsidRDefault="009C7A21" w:rsidP="009C7A21">
      <w:pPr>
        <w:shd w:val="clear" w:color="auto" w:fill="FFFFFF"/>
        <w:spacing w:after="120"/>
        <w:ind w:right="2"/>
        <w:jc w:val="center"/>
        <w:rPr>
          <w:rFonts w:eastAsia="Arial Unicode MS"/>
          <w:b/>
          <w:bCs/>
          <w:sz w:val="24"/>
          <w:szCs w:val="24"/>
          <w:lang w:val="en-US"/>
        </w:rPr>
      </w:pPr>
    </w:p>
    <w:sdt>
      <w:sdtPr>
        <w:rPr>
          <w:rFonts w:ascii="Times New Roman" w:hAnsi="Times New Roman"/>
          <w:b w:val="0"/>
          <w:bCs w:val="0"/>
          <w:kern w:val="0"/>
          <w:sz w:val="20"/>
          <w:szCs w:val="20"/>
        </w:rPr>
        <w:id w:val="1048874730"/>
        <w:docPartObj>
          <w:docPartGallery w:val="Table of Contents"/>
          <w:docPartUnique/>
        </w:docPartObj>
      </w:sdtPr>
      <w:sdtEndPr/>
      <w:sdtContent>
        <w:p w:rsidR="009C7A21" w:rsidRPr="00F2604F" w:rsidRDefault="009C7A21" w:rsidP="009C7A21">
          <w:pPr>
            <w:pStyle w:val="af5"/>
            <w:jc w:val="center"/>
            <w:rPr>
              <w:rFonts w:ascii="Times New Roman" w:hAnsi="Times New Roman"/>
              <w:sz w:val="24"/>
              <w:szCs w:val="24"/>
              <w:lang w:val="en-US"/>
            </w:rPr>
          </w:pPr>
          <w:proofErr w:type="spellStart"/>
          <w:r w:rsidRPr="00ED7750">
            <w:rPr>
              <w:rFonts w:ascii="Times New Roman" w:hAnsi="Times New Roman"/>
              <w:sz w:val="24"/>
              <w:szCs w:val="24"/>
            </w:rPr>
            <w:t>Table</w:t>
          </w:r>
          <w:proofErr w:type="spellEnd"/>
          <w:r w:rsidRPr="00ED7750">
            <w:rPr>
              <w:rFonts w:ascii="Times New Roman" w:hAnsi="Times New Roman"/>
              <w:sz w:val="24"/>
              <w:szCs w:val="24"/>
            </w:rPr>
            <w:t xml:space="preserve"> </w:t>
          </w:r>
          <w:proofErr w:type="spellStart"/>
          <w:r w:rsidRPr="00ED7750">
            <w:rPr>
              <w:rFonts w:ascii="Times New Roman" w:hAnsi="Times New Roman"/>
              <w:sz w:val="24"/>
              <w:szCs w:val="24"/>
            </w:rPr>
            <w:t>of</w:t>
          </w:r>
          <w:proofErr w:type="spellEnd"/>
          <w:r w:rsidRPr="00ED7750">
            <w:rPr>
              <w:rFonts w:ascii="Times New Roman" w:hAnsi="Times New Roman"/>
              <w:sz w:val="24"/>
              <w:szCs w:val="24"/>
            </w:rPr>
            <w:t xml:space="preserve"> </w:t>
          </w:r>
          <w:proofErr w:type="spellStart"/>
          <w:r w:rsidRPr="00ED7750">
            <w:rPr>
              <w:rFonts w:ascii="Times New Roman" w:hAnsi="Times New Roman"/>
              <w:sz w:val="24"/>
              <w:szCs w:val="24"/>
            </w:rPr>
            <w:t>contents</w:t>
          </w:r>
          <w:proofErr w:type="spellEnd"/>
        </w:p>
        <w:p w:rsidR="009C7A21" w:rsidRDefault="009C7A21" w:rsidP="009C7A21">
          <w:pPr>
            <w:pStyle w:val="12"/>
            <w:tabs>
              <w:tab w:val="right" w:leader="dot" w:pos="9630"/>
            </w:tabs>
            <w:rPr>
              <w:rFonts w:asciiTheme="minorHAnsi" w:hAnsiTheme="minorHAnsi"/>
              <w:noProof/>
            </w:rPr>
          </w:pPr>
          <w:r w:rsidRPr="000B5893">
            <w:rPr>
              <w:rFonts w:ascii="Times New Roman" w:hAnsi="Times New Roman"/>
              <w:b/>
              <w:bCs/>
              <w:sz w:val="24"/>
              <w:szCs w:val="24"/>
            </w:rPr>
            <w:fldChar w:fldCharType="begin"/>
          </w:r>
          <w:r w:rsidRPr="000B5893">
            <w:rPr>
              <w:rFonts w:ascii="Times New Roman" w:hAnsi="Times New Roman"/>
              <w:b/>
              <w:bCs/>
              <w:sz w:val="24"/>
              <w:szCs w:val="24"/>
            </w:rPr>
            <w:instrText xml:space="preserve"> TOC \o "1-3" \h \z \u </w:instrText>
          </w:r>
          <w:r w:rsidRPr="000B5893">
            <w:rPr>
              <w:rFonts w:ascii="Times New Roman" w:hAnsi="Times New Roman"/>
              <w:b/>
              <w:bCs/>
              <w:sz w:val="24"/>
              <w:szCs w:val="24"/>
            </w:rPr>
            <w:fldChar w:fldCharType="separate"/>
          </w:r>
          <w:hyperlink w:anchor="_Toc256000000" w:history="1">
            <w:r w:rsidRPr="002C7AE3">
              <w:rPr>
                <w:rStyle w:val="af8"/>
                <w:b/>
              </w:rPr>
              <w:t>Chapter 1. General provisions</w:t>
            </w:r>
            <w:r>
              <w:tab/>
            </w:r>
            <w:r>
              <w:fldChar w:fldCharType="begin"/>
            </w:r>
            <w:r>
              <w:instrText xml:space="preserve"> PAGEREF _Toc256000000 \h </w:instrText>
            </w:r>
            <w:r>
              <w:fldChar w:fldCharType="separate"/>
            </w:r>
            <w:r>
              <w:t>2</w:t>
            </w:r>
            <w:r>
              <w:fldChar w:fldCharType="end"/>
            </w:r>
          </w:hyperlink>
        </w:p>
        <w:p w:rsidR="009C7A21" w:rsidRDefault="00001BFF" w:rsidP="009C7A21">
          <w:pPr>
            <w:pStyle w:val="12"/>
            <w:tabs>
              <w:tab w:val="right" w:leader="dot" w:pos="9630"/>
            </w:tabs>
            <w:rPr>
              <w:rFonts w:asciiTheme="minorHAnsi" w:hAnsiTheme="minorHAnsi"/>
              <w:noProof/>
            </w:rPr>
          </w:pPr>
          <w:hyperlink w:anchor="_Toc256000001" w:history="1">
            <w:r w:rsidR="009C7A21" w:rsidRPr="002C7AE3">
              <w:rPr>
                <w:rStyle w:val="af8"/>
                <w:b/>
              </w:rPr>
              <w:t>Chapter 2. Values</w:t>
            </w:r>
            <w:r w:rsidR="009C7A21">
              <w:tab/>
            </w:r>
            <w:r w:rsidR="009C7A21">
              <w:fldChar w:fldCharType="begin"/>
            </w:r>
            <w:r w:rsidR="009C7A21">
              <w:instrText xml:space="preserve"> PAGEREF _Toc256000001 \h </w:instrText>
            </w:r>
            <w:r w:rsidR="009C7A21">
              <w:fldChar w:fldCharType="separate"/>
            </w:r>
            <w:r w:rsidR="009C7A21">
              <w:t>3</w:t>
            </w:r>
            <w:r w:rsidR="009C7A21">
              <w:fldChar w:fldCharType="end"/>
            </w:r>
          </w:hyperlink>
        </w:p>
        <w:p w:rsidR="009C7A21" w:rsidRDefault="00001BFF" w:rsidP="009C7A21">
          <w:pPr>
            <w:pStyle w:val="12"/>
            <w:tabs>
              <w:tab w:val="right" w:leader="dot" w:pos="9630"/>
            </w:tabs>
            <w:rPr>
              <w:rFonts w:asciiTheme="minorHAnsi" w:hAnsiTheme="minorHAnsi"/>
              <w:noProof/>
            </w:rPr>
          </w:pPr>
          <w:hyperlink w:anchor="_Toc256000002" w:history="1">
            <w:r w:rsidR="009C7A21" w:rsidRPr="002C7AE3">
              <w:rPr>
                <w:rStyle w:val="af8"/>
                <w:b/>
              </w:rPr>
              <w:t>Chapter 3. Key areas of Personnel policy</w:t>
            </w:r>
            <w:r w:rsidR="009C7A21">
              <w:tab/>
            </w:r>
            <w:r w:rsidR="009C7A21">
              <w:fldChar w:fldCharType="begin"/>
            </w:r>
            <w:r w:rsidR="009C7A21">
              <w:instrText xml:space="preserve"> PAGEREF _Toc256000002 \h </w:instrText>
            </w:r>
            <w:r w:rsidR="009C7A21">
              <w:fldChar w:fldCharType="separate"/>
            </w:r>
            <w:r w:rsidR="009C7A21">
              <w:t>4</w:t>
            </w:r>
            <w:r w:rsidR="009C7A21">
              <w:fldChar w:fldCharType="end"/>
            </w:r>
          </w:hyperlink>
        </w:p>
        <w:p w:rsidR="009C7A21" w:rsidRDefault="00001BFF" w:rsidP="009C7A21">
          <w:pPr>
            <w:pStyle w:val="21"/>
            <w:tabs>
              <w:tab w:val="right" w:leader="dot" w:pos="9630"/>
            </w:tabs>
            <w:rPr>
              <w:rFonts w:asciiTheme="minorHAnsi" w:hAnsiTheme="minorHAnsi"/>
              <w:noProof/>
            </w:rPr>
          </w:pPr>
          <w:hyperlink w:anchor="_Toc256000003" w:history="1">
            <w:r w:rsidR="009C7A21" w:rsidRPr="00220494">
              <w:rPr>
                <w:rStyle w:val="af8"/>
                <w:b/>
              </w:rPr>
              <w:t>§1. Effective organizational structure</w:t>
            </w:r>
            <w:r w:rsidR="009C7A21">
              <w:tab/>
            </w:r>
            <w:r w:rsidR="009C7A21">
              <w:fldChar w:fldCharType="begin"/>
            </w:r>
            <w:r w:rsidR="009C7A21">
              <w:instrText xml:space="preserve"> PAGEREF _Toc256000003 \h </w:instrText>
            </w:r>
            <w:r w:rsidR="009C7A21">
              <w:fldChar w:fldCharType="separate"/>
            </w:r>
            <w:r w:rsidR="009C7A21">
              <w:t>4</w:t>
            </w:r>
            <w:r w:rsidR="009C7A21">
              <w:fldChar w:fldCharType="end"/>
            </w:r>
          </w:hyperlink>
        </w:p>
        <w:p w:rsidR="009C7A21" w:rsidRDefault="00001BFF" w:rsidP="009C7A21">
          <w:pPr>
            <w:pStyle w:val="21"/>
            <w:tabs>
              <w:tab w:val="right" w:leader="dot" w:pos="9630"/>
            </w:tabs>
            <w:rPr>
              <w:rFonts w:asciiTheme="minorHAnsi" w:hAnsiTheme="minorHAnsi"/>
              <w:noProof/>
            </w:rPr>
          </w:pPr>
          <w:hyperlink w:anchor="_Toc256000004" w:history="1">
            <w:r w:rsidR="009C7A21" w:rsidRPr="00220494">
              <w:rPr>
                <w:rStyle w:val="af8"/>
                <w:b/>
              </w:rPr>
              <w:t>§2. Strategic HR planning</w:t>
            </w:r>
            <w:r w:rsidR="009C7A21">
              <w:tab/>
            </w:r>
            <w:r w:rsidR="009C7A21">
              <w:fldChar w:fldCharType="begin"/>
            </w:r>
            <w:r w:rsidR="009C7A21">
              <w:instrText xml:space="preserve"> PAGEREF _Toc256000004 \h </w:instrText>
            </w:r>
            <w:r w:rsidR="009C7A21">
              <w:fldChar w:fldCharType="separate"/>
            </w:r>
            <w:r w:rsidR="009C7A21">
              <w:t>5</w:t>
            </w:r>
            <w:r w:rsidR="009C7A21">
              <w:fldChar w:fldCharType="end"/>
            </w:r>
          </w:hyperlink>
        </w:p>
        <w:p w:rsidR="009C7A21" w:rsidRDefault="00001BFF" w:rsidP="009C7A21">
          <w:pPr>
            <w:pStyle w:val="21"/>
            <w:tabs>
              <w:tab w:val="right" w:leader="dot" w:pos="9630"/>
            </w:tabs>
            <w:rPr>
              <w:rFonts w:asciiTheme="minorHAnsi" w:hAnsiTheme="minorHAnsi"/>
              <w:noProof/>
            </w:rPr>
          </w:pPr>
          <w:hyperlink w:anchor="_Toc256000005" w:history="1">
            <w:r w:rsidR="009C7A21" w:rsidRPr="00220494">
              <w:rPr>
                <w:rStyle w:val="af8"/>
                <w:b/>
              </w:rPr>
              <w:t>§3. Organizational development and position design</w:t>
            </w:r>
            <w:r w:rsidR="009C7A21">
              <w:tab/>
            </w:r>
            <w:r w:rsidR="009C7A21">
              <w:fldChar w:fldCharType="begin"/>
            </w:r>
            <w:r w:rsidR="009C7A21">
              <w:instrText xml:space="preserve"> PAGEREF _Toc256000005 \h </w:instrText>
            </w:r>
            <w:r w:rsidR="009C7A21">
              <w:fldChar w:fldCharType="separate"/>
            </w:r>
            <w:r w:rsidR="009C7A21">
              <w:t>5</w:t>
            </w:r>
            <w:r w:rsidR="009C7A21">
              <w:fldChar w:fldCharType="end"/>
            </w:r>
          </w:hyperlink>
        </w:p>
        <w:p w:rsidR="009C7A21" w:rsidRDefault="00001BFF" w:rsidP="009C7A21">
          <w:pPr>
            <w:pStyle w:val="21"/>
            <w:tabs>
              <w:tab w:val="right" w:leader="dot" w:pos="9630"/>
            </w:tabs>
            <w:rPr>
              <w:rFonts w:asciiTheme="minorHAnsi" w:hAnsiTheme="minorHAnsi"/>
              <w:noProof/>
            </w:rPr>
          </w:pPr>
          <w:hyperlink w:anchor="_Toc256000006" w:history="1">
            <w:r w:rsidR="009C7A21">
              <w:rPr>
                <w:rStyle w:val="af8"/>
                <w:b/>
              </w:rPr>
              <w:t>§4. Recruitment, hiring and adaptation of staff</w:t>
            </w:r>
            <w:r w:rsidR="009C7A21">
              <w:tab/>
            </w:r>
            <w:r w:rsidR="009C7A21">
              <w:fldChar w:fldCharType="begin"/>
            </w:r>
            <w:r w:rsidR="009C7A21">
              <w:instrText xml:space="preserve"> PAGEREF _Toc256000006 \h </w:instrText>
            </w:r>
            <w:r w:rsidR="009C7A21">
              <w:fldChar w:fldCharType="separate"/>
            </w:r>
            <w:r w:rsidR="009C7A21">
              <w:t>5</w:t>
            </w:r>
            <w:r w:rsidR="009C7A21">
              <w:fldChar w:fldCharType="end"/>
            </w:r>
          </w:hyperlink>
        </w:p>
        <w:p w:rsidR="009C7A21" w:rsidRDefault="00001BFF" w:rsidP="009C7A21">
          <w:pPr>
            <w:pStyle w:val="21"/>
            <w:tabs>
              <w:tab w:val="right" w:leader="dot" w:pos="9630"/>
            </w:tabs>
            <w:rPr>
              <w:rFonts w:asciiTheme="minorHAnsi" w:hAnsiTheme="minorHAnsi"/>
              <w:noProof/>
            </w:rPr>
          </w:pPr>
          <w:hyperlink w:anchor="_Toc256000007" w:history="1">
            <w:r w:rsidR="009C7A21">
              <w:rPr>
                <w:rStyle w:val="af8"/>
                <w:b/>
              </w:rPr>
              <w:t>§5. Personnel marketing and the employer's brand</w:t>
            </w:r>
            <w:r w:rsidR="009C7A21">
              <w:tab/>
            </w:r>
            <w:r w:rsidR="009C7A21">
              <w:fldChar w:fldCharType="begin"/>
            </w:r>
            <w:r w:rsidR="009C7A21">
              <w:instrText xml:space="preserve"> PAGEREF _Toc256000007 \h </w:instrText>
            </w:r>
            <w:r w:rsidR="009C7A21">
              <w:fldChar w:fldCharType="separate"/>
            </w:r>
            <w:r w:rsidR="009C7A21">
              <w:t>6</w:t>
            </w:r>
            <w:r w:rsidR="009C7A21">
              <w:fldChar w:fldCharType="end"/>
            </w:r>
          </w:hyperlink>
        </w:p>
        <w:p w:rsidR="009C7A21" w:rsidRDefault="00001BFF" w:rsidP="009C7A21">
          <w:pPr>
            <w:pStyle w:val="21"/>
            <w:tabs>
              <w:tab w:val="right" w:leader="dot" w:pos="9630"/>
            </w:tabs>
            <w:rPr>
              <w:rFonts w:asciiTheme="minorHAnsi" w:hAnsiTheme="minorHAnsi"/>
              <w:noProof/>
            </w:rPr>
          </w:pPr>
          <w:hyperlink w:anchor="_Toc256000008" w:history="1">
            <w:r w:rsidR="009C7A21">
              <w:rPr>
                <w:rStyle w:val="af8"/>
                <w:b/>
              </w:rPr>
              <w:t>§6. Performance management</w:t>
            </w:r>
            <w:r w:rsidR="009C7A21">
              <w:tab/>
            </w:r>
            <w:r w:rsidR="009C7A21">
              <w:fldChar w:fldCharType="begin"/>
            </w:r>
            <w:r w:rsidR="009C7A21">
              <w:instrText xml:space="preserve"> PAGEREF _Toc256000008 \h </w:instrText>
            </w:r>
            <w:r w:rsidR="009C7A21">
              <w:fldChar w:fldCharType="separate"/>
            </w:r>
            <w:r w:rsidR="009C7A21">
              <w:t>7</w:t>
            </w:r>
            <w:r w:rsidR="009C7A21">
              <w:fldChar w:fldCharType="end"/>
            </w:r>
          </w:hyperlink>
        </w:p>
        <w:p w:rsidR="009C7A21" w:rsidRDefault="00001BFF" w:rsidP="009C7A21">
          <w:pPr>
            <w:pStyle w:val="21"/>
            <w:tabs>
              <w:tab w:val="right" w:leader="dot" w:pos="9630"/>
            </w:tabs>
            <w:rPr>
              <w:rFonts w:asciiTheme="minorHAnsi" w:hAnsiTheme="minorHAnsi"/>
              <w:noProof/>
            </w:rPr>
          </w:pPr>
          <w:hyperlink w:anchor="_Toc256000009" w:history="1">
            <w:r w:rsidR="009C7A21" w:rsidRPr="00220494">
              <w:rPr>
                <w:rStyle w:val="af8"/>
                <w:b/>
              </w:rPr>
              <w:t>§7. Motivation and performance evaluation, staff remuneration</w:t>
            </w:r>
            <w:r w:rsidR="009C7A21">
              <w:tab/>
            </w:r>
            <w:r w:rsidR="009C7A21">
              <w:fldChar w:fldCharType="begin"/>
            </w:r>
            <w:r w:rsidR="009C7A21">
              <w:instrText xml:space="preserve"> PAGEREF _Toc256000009 \h </w:instrText>
            </w:r>
            <w:r w:rsidR="009C7A21">
              <w:fldChar w:fldCharType="separate"/>
            </w:r>
            <w:r w:rsidR="009C7A21">
              <w:t>7</w:t>
            </w:r>
            <w:r w:rsidR="009C7A21">
              <w:fldChar w:fldCharType="end"/>
            </w:r>
          </w:hyperlink>
        </w:p>
        <w:p w:rsidR="009C7A21" w:rsidRDefault="00001BFF" w:rsidP="009C7A21">
          <w:pPr>
            <w:pStyle w:val="21"/>
            <w:tabs>
              <w:tab w:val="right" w:leader="dot" w:pos="9630"/>
            </w:tabs>
            <w:rPr>
              <w:rFonts w:asciiTheme="minorHAnsi" w:hAnsiTheme="minorHAnsi"/>
              <w:noProof/>
            </w:rPr>
          </w:pPr>
          <w:hyperlink w:anchor="_Toc256000010" w:history="1">
            <w:r w:rsidR="009C7A21" w:rsidRPr="00220494">
              <w:rPr>
                <w:rStyle w:val="af8"/>
                <w:b/>
              </w:rPr>
              <w:t>§8. Social support</w:t>
            </w:r>
            <w:r w:rsidR="009C7A21">
              <w:tab/>
            </w:r>
            <w:r w:rsidR="009C7A21">
              <w:fldChar w:fldCharType="begin"/>
            </w:r>
            <w:r w:rsidR="009C7A21">
              <w:instrText xml:space="preserve"> PAGEREF _Toc256000010 \h </w:instrText>
            </w:r>
            <w:r w:rsidR="009C7A21">
              <w:fldChar w:fldCharType="separate"/>
            </w:r>
            <w:r w:rsidR="009C7A21">
              <w:t>8</w:t>
            </w:r>
            <w:r w:rsidR="009C7A21">
              <w:fldChar w:fldCharType="end"/>
            </w:r>
          </w:hyperlink>
        </w:p>
        <w:p w:rsidR="009C7A21" w:rsidRDefault="00001BFF" w:rsidP="009C7A21">
          <w:pPr>
            <w:pStyle w:val="21"/>
            <w:tabs>
              <w:tab w:val="right" w:leader="dot" w:pos="9630"/>
            </w:tabs>
            <w:rPr>
              <w:rFonts w:asciiTheme="minorHAnsi" w:hAnsiTheme="minorHAnsi"/>
              <w:noProof/>
            </w:rPr>
          </w:pPr>
          <w:hyperlink w:anchor="_Toc256000011" w:history="1">
            <w:r w:rsidR="009C7A21" w:rsidRPr="00220494">
              <w:rPr>
                <w:rStyle w:val="af8"/>
                <w:b/>
              </w:rPr>
              <w:t>§9. Corporate culture and internal communications</w:t>
            </w:r>
            <w:r w:rsidR="009C7A21">
              <w:tab/>
            </w:r>
            <w:r w:rsidR="009C7A21">
              <w:fldChar w:fldCharType="begin"/>
            </w:r>
            <w:r w:rsidR="009C7A21">
              <w:instrText xml:space="preserve"> PAGEREF _Toc256000011 \h </w:instrText>
            </w:r>
            <w:r w:rsidR="009C7A21">
              <w:fldChar w:fldCharType="separate"/>
            </w:r>
            <w:r w:rsidR="009C7A21">
              <w:t>9</w:t>
            </w:r>
            <w:r w:rsidR="009C7A21">
              <w:fldChar w:fldCharType="end"/>
            </w:r>
          </w:hyperlink>
        </w:p>
        <w:p w:rsidR="009C7A21" w:rsidRDefault="00001BFF" w:rsidP="009C7A21">
          <w:pPr>
            <w:pStyle w:val="21"/>
            <w:tabs>
              <w:tab w:val="right" w:leader="dot" w:pos="9630"/>
            </w:tabs>
            <w:rPr>
              <w:rFonts w:asciiTheme="minorHAnsi" w:hAnsiTheme="minorHAnsi"/>
              <w:noProof/>
            </w:rPr>
          </w:pPr>
          <w:hyperlink w:anchor="_Toc256000012" w:history="1">
            <w:r w:rsidR="009C7A21" w:rsidRPr="00220494">
              <w:rPr>
                <w:rStyle w:val="af8"/>
                <w:b/>
              </w:rPr>
              <w:t>§10. Training and development</w:t>
            </w:r>
            <w:r w:rsidR="009C7A21">
              <w:tab/>
            </w:r>
            <w:r w:rsidR="009C7A21">
              <w:fldChar w:fldCharType="begin"/>
            </w:r>
            <w:r w:rsidR="009C7A21">
              <w:instrText xml:space="preserve"> PAGEREF _Toc256000012 \h </w:instrText>
            </w:r>
            <w:r w:rsidR="009C7A21">
              <w:fldChar w:fldCharType="separate"/>
            </w:r>
            <w:r w:rsidR="009C7A21">
              <w:t>9</w:t>
            </w:r>
            <w:r w:rsidR="009C7A21">
              <w:fldChar w:fldCharType="end"/>
            </w:r>
          </w:hyperlink>
        </w:p>
        <w:p w:rsidR="009C7A21" w:rsidRDefault="00001BFF" w:rsidP="009C7A21">
          <w:pPr>
            <w:pStyle w:val="21"/>
            <w:tabs>
              <w:tab w:val="right" w:leader="dot" w:pos="9630"/>
            </w:tabs>
            <w:rPr>
              <w:rFonts w:asciiTheme="minorHAnsi" w:hAnsiTheme="minorHAnsi"/>
              <w:noProof/>
            </w:rPr>
          </w:pPr>
          <w:hyperlink w:anchor="_Toc256000013" w:history="1">
            <w:r w:rsidR="009C7A21" w:rsidRPr="00220494">
              <w:rPr>
                <w:rStyle w:val="af8"/>
                <w:b/>
              </w:rPr>
              <w:t>§11. Personnel reserve</w:t>
            </w:r>
            <w:r w:rsidR="009C7A21">
              <w:tab/>
            </w:r>
            <w:r w:rsidR="009C7A21">
              <w:fldChar w:fldCharType="begin"/>
            </w:r>
            <w:r w:rsidR="009C7A21">
              <w:instrText xml:space="preserve"> PAGEREF _Toc256000013 \h </w:instrText>
            </w:r>
            <w:r w:rsidR="009C7A21">
              <w:fldChar w:fldCharType="separate"/>
            </w:r>
            <w:r w:rsidR="009C7A21">
              <w:t>10</w:t>
            </w:r>
            <w:r w:rsidR="009C7A21">
              <w:fldChar w:fldCharType="end"/>
            </w:r>
          </w:hyperlink>
        </w:p>
        <w:p w:rsidR="009C7A21" w:rsidRDefault="00001BFF" w:rsidP="009C7A21">
          <w:pPr>
            <w:pStyle w:val="21"/>
            <w:tabs>
              <w:tab w:val="right" w:leader="dot" w:pos="9630"/>
            </w:tabs>
            <w:rPr>
              <w:rFonts w:asciiTheme="minorHAnsi" w:hAnsiTheme="minorHAnsi"/>
              <w:noProof/>
            </w:rPr>
          </w:pPr>
          <w:hyperlink w:anchor="_Toc256000014" w:history="1">
            <w:r w:rsidR="009C7A21" w:rsidRPr="00220494">
              <w:rPr>
                <w:rStyle w:val="af8"/>
                <w:b/>
              </w:rPr>
              <w:t>§12. HR process administration</w:t>
            </w:r>
            <w:r w:rsidR="009C7A21">
              <w:tab/>
            </w:r>
            <w:r w:rsidR="009C7A21">
              <w:fldChar w:fldCharType="begin"/>
            </w:r>
            <w:r w:rsidR="009C7A21">
              <w:instrText xml:space="preserve"> PAGEREF _Toc256000014 \h </w:instrText>
            </w:r>
            <w:r w:rsidR="009C7A21">
              <w:fldChar w:fldCharType="separate"/>
            </w:r>
            <w:r w:rsidR="009C7A21">
              <w:t>11</w:t>
            </w:r>
            <w:r w:rsidR="009C7A21">
              <w:fldChar w:fldCharType="end"/>
            </w:r>
          </w:hyperlink>
        </w:p>
        <w:p w:rsidR="009C7A21" w:rsidRDefault="00001BFF" w:rsidP="009C7A21">
          <w:pPr>
            <w:pStyle w:val="12"/>
            <w:tabs>
              <w:tab w:val="right" w:leader="dot" w:pos="9630"/>
            </w:tabs>
            <w:rPr>
              <w:rFonts w:asciiTheme="minorHAnsi" w:hAnsiTheme="minorHAnsi"/>
              <w:noProof/>
            </w:rPr>
          </w:pPr>
          <w:hyperlink w:anchor="_Toc256000015" w:history="1">
            <w:r w:rsidR="009C7A21" w:rsidRPr="00220494">
              <w:rPr>
                <w:rStyle w:val="af8"/>
                <w:b/>
              </w:rPr>
              <w:t>Chapter 4. Monitoring and control of implementation of the Personnel Policy</w:t>
            </w:r>
            <w:r w:rsidR="009C7A21">
              <w:tab/>
            </w:r>
            <w:r w:rsidR="009C7A21">
              <w:fldChar w:fldCharType="begin"/>
            </w:r>
            <w:r w:rsidR="009C7A21">
              <w:instrText xml:space="preserve"> PAGEREF _Toc256000015 \h </w:instrText>
            </w:r>
            <w:r w:rsidR="009C7A21">
              <w:fldChar w:fldCharType="separate"/>
            </w:r>
            <w:r w:rsidR="009C7A21">
              <w:t>11</w:t>
            </w:r>
            <w:r w:rsidR="009C7A21">
              <w:fldChar w:fldCharType="end"/>
            </w:r>
          </w:hyperlink>
        </w:p>
        <w:p w:rsidR="009C7A21" w:rsidRDefault="00001BFF" w:rsidP="009C7A21">
          <w:pPr>
            <w:pStyle w:val="12"/>
            <w:tabs>
              <w:tab w:val="right" w:leader="dot" w:pos="9630"/>
            </w:tabs>
            <w:rPr>
              <w:rFonts w:asciiTheme="minorHAnsi" w:hAnsiTheme="minorHAnsi"/>
              <w:noProof/>
            </w:rPr>
          </w:pPr>
          <w:hyperlink w:anchor="_Toc256000016" w:history="1">
            <w:r w:rsidR="009C7A21">
              <w:rPr>
                <w:rStyle w:val="af8"/>
              </w:rPr>
              <w:t>Chapter 5. Final provisions</w:t>
            </w:r>
            <w:r w:rsidR="009C7A21">
              <w:tab/>
            </w:r>
            <w:r w:rsidR="009C7A21">
              <w:fldChar w:fldCharType="begin"/>
            </w:r>
            <w:r w:rsidR="009C7A21">
              <w:instrText xml:space="preserve"> PAGEREF _Toc256000016 \h </w:instrText>
            </w:r>
            <w:r w:rsidR="009C7A21">
              <w:fldChar w:fldCharType="separate"/>
            </w:r>
            <w:r w:rsidR="009C7A21">
              <w:t>12</w:t>
            </w:r>
            <w:r w:rsidR="009C7A21">
              <w:fldChar w:fldCharType="end"/>
            </w:r>
          </w:hyperlink>
        </w:p>
        <w:p w:rsidR="009C7A21" w:rsidRPr="002C7AE3" w:rsidRDefault="009C7A21" w:rsidP="009C7A21">
          <w:r w:rsidRPr="000B5893">
            <w:rPr>
              <w:b/>
              <w:bCs/>
              <w:sz w:val="24"/>
              <w:szCs w:val="24"/>
            </w:rPr>
            <w:fldChar w:fldCharType="end"/>
          </w:r>
        </w:p>
      </w:sdtContent>
    </w:sdt>
    <w:p w:rsidR="009C7A21" w:rsidRPr="009F7FDC" w:rsidRDefault="009C7A21" w:rsidP="009C7A21">
      <w:pPr>
        <w:pStyle w:val="af1"/>
        <w:spacing w:before="120" w:after="0" w:line="240" w:lineRule="auto"/>
        <w:ind w:left="502"/>
        <w:jc w:val="center"/>
        <w:outlineLvl w:val="0"/>
        <w:rPr>
          <w:rFonts w:ascii="Times New Roman" w:hAnsi="Times New Roman"/>
          <w:b/>
          <w:sz w:val="24"/>
          <w:szCs w:val="24"/>
          <w:lang w:val="en-US"/>
        </w:rPr>
      </w:pPr>
      <w:bookmarkStart w:id="1" w:name="_Toc256000000"/>
      <w:bookmarkStart w:id="2" w:name="_Toc405379194"/>
      <w:bookmarkStart w:id="3" w:name="_Toc427849982"/>
      <w:bookmarkStart w:id="4" w:name="_Toc428971079"/>
      <w:r w:rsidRPr="009C7A21">
        <w:rPr>
          <w:rFonts w:ascii="Times New Roman" w:hAnsi="Times New Roman"/>
          <w:b/>
          <w:sz w:val="24"/>
          <w:szCs w:val="24"/>
          <w:lang w:val="en-US"/>
        </w:rPr>
        <w:t>Chapter 1. General provisions</w:t>
      </w:r>
      <w:bookmarkEnd w:id="1"/>
      <w:bookmarkEnd w:id="2"/>
      <w:bookmarkEnd w:id="3"/>
      <w:bookmarkEnd w:id="4"/>
    </w:p>
    <w:p w:rsidR="009C7A21" w:rsidRPr="009F7FDC" w:rsidRDefault="009C7A21" w:rsidP="009C7A21">
      <w:pPr>
        <w:spacing w:before="120"/>
        <w:ind w:firstLine="567"/>
        <w:jc w:val="both"/>
        <w:rPr>
          <w:sz w:val="24"/>
          <w:szCs w:val="24"/>
          <w:lang w:val="en-US"/>
        </w:rPr>
      </w:pPr>
      <w:proofErr w:type="gramStart"/>
      <w:r w:rsidRPr="009C7A21">
        <w:rPr>
          <w:sz w:val="24"/>
          <w:szCs w:val="24"/>
          <w:lang w:val="en-US"/>
        </w:rPr>
        <w:t>1.</w:t>
      </w:r>
      <w:r w:rsidRPr="009C7A21">
        <w:rPr>
          <w:color w:val="000000" w:themeColor="text1"/>
          <w:sz w:val="24"/>
          <w:szCs w:val="24"/>
          <w:lang w:val="en-US"/>
        </w:rPr>
        <w:t xml:space="preserve"> 2022-2024 Personnel policy of </w:t>
      </w:r>
      <w:proofErr w:type="spellStart"/>
      <w:r w:rsidRPr="009C7A21">
        <w:rPr>
          <w:color w:val="000000" w:themeColor="text1"/>
          <w:sz w:val="24"/>
          <w:szCs w:val="24"/>
          <w:lang w:val="en-US"/>
        </w:rPr>
        <w:t>Otbasy</w:t>
      </w:r>
      <w:proofErr w:type="spellEnd"/>
      <w:r w:rsidRPr="009C7A21">
        <w:rPr>
          <w:color w:val="000000" w:themeColor="text1"/>
          <w:sz w:val="24"/>
          <w:szCs w:val="24"/>
          <w:lang w:val="en-US"/>
        </w:rPr>
        <w:t xml:space="preserve"> Bank JSC (the Personnel Policy) has been developed in accordance with the legislation of the Republic of Kazakhstan regulating issues of labor relations and personnel management, the 2022-2024 Unified Personnel Policy of the National Managing Holding </w:t>
      </w:r>
      <w:proofErr w:type="spellStart"/>
      <w:r w:rsidRPr="009C7A21">
        <w:rPr>
          <w:color w:val="000000" w:themeColor="text1"/>
          <w:sz w:val="24"/>
          <w:szCs w:val="24"/>
          <w:lang w:val="en-US"/>
        </w:rPr>
        <w:t>Baiterek</w:t>
      </w:r>
      <w:proofErr w:type="spellEnd"/>
      <w:r w:rsidRPr="009C7A21">
        <w:rPr>
          <w:color w:val="000000" w:themeColor="text1"/>
          <w:sz w:val="24"/>
          <w:szCs w:val="24"/>
          <w:lang w:val="en-US"/>
        </w:rPr>
        <w:t xml:space="preserve"> Joint Stock Company and legal entities, in which National Managing Holding </w:t>
      </w:r>
      <w:proofErr w:type="spellStart"/>
      <w:r w:rsidRPr="009C7A21">
        <w:rPr>
          <w:color w:val="000000" w:themeColor="text1"/>
          <w:sz w:val="24"/>
          <w:szCs w:val="24"/>
          <w:lang w:val="en-US"/>
        </w:rPr>
        <w:t>Baiterek</w:t>
      </w:r>
      <w:proofErr w:type="spellEnd"/>
      <w:r w:rsidRPr="009C7A21">
        <w:rPr>
          <w:color w:val="000000" w:themeColor="text1"/>
          <w:sz w:val="24"/>
          <w:szCs w:val="24"/>
          <w:lang w:val="en-US"/>
        </w:rPr>
        <w:t xml:space="preserve"> JSC directly owns more than fifty percent of shares (participation interests)on the right of ownership or trust management, approved by the decision of the Management Board of NMH </w:t>
      </w:r>
      <w:proofErr w:type="spellStart"/>
      <w:r w:rsidRPr="009C7A21">
        <w:rPr>
          <w:color w:val="000000" w:themeColor="text1"/>
          <w:sz w:val="24"/>
          <w:szCs w:val="24"/>
          <w:lang w:val="en-US"/>
        </w:rPr>
        <w:t>Baiterek</w:t>
      </w:r>
      <w:proofErr w:type="spellEnd"/>
      <w:r w:rsidRPr="009C7A21">
        <w:rPr>
          <w:color w:val="000000" w:themeColor="text1"/>
          <w:sz w:val="24"/>
          <w:szCs w:val="24"/>
          <w:lang w:val="en-US"/>
        </w:rPr>
        <w:t xml:space="preserve"> JSC (Minutes No. 17/22) dated 06.04.2022 (Unified Personnel Policy, Holding), Rules for formation of Risk Management and Internal Control System for second–tier banks, branches of non-resident banks of the Republic of Kazakhstan, approved by Resolution No. 188 of the Management Board of the National Bank of the Republic of Kazakhstan dated 12.11.2019, the Charter and internal documents of </w:t>
      </w:r>
      <w:proofErr w:type="spellStart"/>
      <w:r w:rsidRPr="009C7A21">
        <w:rPr>
          <w:color w:val="000000" w:themeColor="text1"/>
          <w:sz w:val="24"/>
          <w:szCs w:val="24"/>
          <w:lang w:val="en-US"/>
        </w:rPr>
        <w:t>Otbasy</w:t>
      </w:r>
      <w:proofErr w:type="spellEnd"/>
      <w:r w:rsidRPr="009C7A21">
        <w:rPr>
          <w:color w:val="000000" w:themeColor="text1"/>
          <w:sz w:val="24"/>
          <w:szCs w:val="24"/>
          <w:lang w:val="en-US"/>
        </w:rPr>
        <w:t xml:space="preserve"> Bank JSC (the Bank), and best practices in the field of human resource management.</w:t>
      </w:r>
      <w:proofErr w:type="gramEnd"/>
    </w:p>
    <w:p w:rsidR="009C7A21" w:rsidRPr="009F7FDC" w:rsidRDefault="009C7A21" w:rsidP="009C7A21">
      <w:pPr>
        <w:spacing w:before="120"/>
        <w:ind w:firstLine="502"/>
        <w:jc w:val="both"/>
        <w:rPr>
          <w:sz w:val="24"/>
          <w:szCs w:val="24"/>
          <w:lang w:val="en-US"/>
        </w:rPr>
      </w:pPr>
      <w:r w:rsidRPr="009C7A21">
        <w:rPr>
          <w:sz w:val="24"/>
          <w:szCs w:val="24"/>
          <w:lang w:val="en-US"/>
        </w:rPr>
        <w:t>2. This Personnel Policy - comprehensive long-term strategy of the Bank in the field of personnel management, the main goal of which is to fully and timely meet the needs of the Bank for necessary quality and quantity of labor resources.</w:t>
      </w:r>
    </w:p>
    <w:p w:rsidR="009C7A21" w:rsidRPr="009F7FDC" w:rsidRDefault="009C7A21" w:rsidP="009C7A21">
      <w:pPr>
        <w:spacing w:before="120"/>
        <w:ind w:firstLine="502"/>
        <w:jc w:val="both"/>
        <w:rPr>
          <w:sz w:val="24"/>
          <w:szCs w:val="24"/>
          <w:lang w:val="en-US"/>
        </w:rPr>
      </w:pPr>
      <w:r w:rsidRPr="009C7A21">
        <w:rPr>
          <w:sz w:val="24"/>
          <w:szCs w:val="24"/>
          <w:lang w:val="en-US"/>
        </w:rPr>
        <w:t>3. Personnel policy establishes standards, conditions and mechanisms to ensure the involvement of competent executives in banking activities, and ensures:</w:t>
      </w:r>
    </w:p>
    <w:p w:rsidR="009C7A21" w:rsidRPr="009F7FDC" w:rsidRDefault="009C7A21" w:rsidP="009C7A21">
      <w:pPr>
        <w:spacing w:before="120"/>
        <w:ind w:firstLine="502"/>
        <w:jc w:val="both"/>
        <w:rPr>
          <w:sz w:val="24"/>
          <w:szCs w:val="24"/>
          <w:lang w:val="en-US"/>
        </w:rPr>
      </w:pPr>
      <w:r w:rsidRPr="00C0213F">
        <w:rPr>
          <w:sz w:val="24"/>
          <w:szCs w:val="24"/>
          <w:lang w:val="en-US"/>
        </w:rPr>
        <w:t xml:space="preserve">1) </w:t>
      </w:r>
      <w:proofErr w:type="gramStart"/>
      <w:r w:rsidRPr="00C0213F">
        <w:rPr>
          <w:sz w:val="24"/>
          <w:szCs w:val="24"/>
          <w:lang w:val="en-US"/>
        </w:rPr>
        <w:t>availability</w:t>
      </w:r>
      <w:proofErr w:type="gramEnd"/>
      <w:r w:rsidRPr="00C0213F">
        <w:rPr>
          <w:sz w:val="24"/>
          <w:szCs w:val="24"/>
          <w:lang w:val="en-US"/>
        </w:rPr>
        <w:t xml:space="preserve"> of personnel with the necessary experience, qualifications and impeccable </w:t>
      </w:r>
      <w:r w:rsidRPr="00C0213F">
        <w:rPr>
          <w:sz w:val="24"/>
          <w:szCs w:val="24"/>
          <w:lang w:val="en-US"/>
        </w:rPr>
        <w:lastRenderedPageBreak/>
        <w:t>business reputation, able to manage the processes and risks associated with the bank's activities;</w:t>
      </w:r>
    </w:p>
    <w:p w:rsidR="009C7A21" w:rsidRPr="009F7FDC" w:rsidRDefault="009C7A21" w:rsidP="009C7A21">
      <w:pPr>
        <w:spacing w:before="120"/>
        <w:ind w:firstLine="502"/>
        <w:jc w:val="both"/>
        <w:rPr>
          <w:sz w:val="24"/>
          <w:szCs w:val="24"/>
          <w:lang w:val="en-US"/>
        </w:rPr>
      </w:pPr>
      <w:r w:rsidRPr="00C0213F">
        <w:rPr>
          <w:sz w:val="24"/>
          <w:szCs w:val="24"/>
          <w:lang w:val="en-US"/>
        </w:rPr>
        <w:t xml:space="preserve">2) </w:t>
      </w:r>
      <w:proofErr w:type="gramStart"/>
      <w:r w:rsidRPr="00C0213F">
        <w:rPr>
          <w:sz w:val="24"/>
          <w:szCs w:val="24"/>
          <w:lang w:val="en-US"/>
        </w:rPr>
        <w:t>maintaining</w:t>
      </w:r>
      <w:proofErr w:type="gramEnd"/>
      <w:r w:rsidRPr="00C0213F">
        <w:rPr>
          <w:sz w:val="24"/>
          <w:szCs w:val="24"/>
          <w:lang w:val="en-US"/>
        </w:rPr>
        <w:t xml:space="preserve"> sufficient resources for effective performance of functions and responsibilities;</w:t>
      </w:r>
    </w:p>
    <w:p w:rsidR="009C7A21" w:rsidRPr="009F7FDC" w:rsidRDefault="009C7A21" w:rsidP="009C7A21">
      <w:pPr>
        <w:spacing w:before="120"/>
        <w:ind w:firstLine="502"/>
        <w:jc w:val="both"/>
        <w:rPr>
          <w:sz w:val="24"/>
          <w:szCs w:val="24"/>
          <w:lang w:val="en-US"/>
        </w:rPr>
      </w:pPr>
      <w:r w:rsidRPr="00C0213F">
        <w:rPr>
          <w:sz w:val="24"/>
          <w:szCs w:val="24"/>
          <w:lang w:val="en-US"/>
        </w:rPr>
        <w:t xml:space="preserve">3) </w:t>
      </w:r>
      <w:proofErr w:type="gramStart"/>
      <w:r w:rsidRPr="00C0213F">
        <w:rPr>
          <w:sz w:val="24"/>
          <w:szCs w:val="24"/>
          <w:lang w:val="en-US"/>
        </w:rPr>
        <w:t>minimizing</w:t>
      </w:r>
      <w:proofErr w:type="gramEnd"/>
      <w:r w:rsidRPr="00C0213F">
        <w:rPr>
          <w:sz w:val="24"/>
          <w:szCs w:val="24"/>
          <w:lang w:val="en-US"/>
        </w:rPr>
        <w:t xml:space="preserve"> conflicts of interest in the course of performing their duties;</w:t>
      </w:r>
    </w:p>
    <w:p w:rsidR="009C7A21" w:rsidRPr="009F7FDC" w:rsidRDefault="009C7A21" w:rsidP="009C7A21">
      <w:pPr>
        <w:spacing w:before="120"/>
        <w:ind w:firstLine="502"/>
        <w:jc w:val="both"/>
        <w:rPr>
          <w:sz w:val="24"/>
          <w:szCs w:val="24"/>
          <w:lang w:val="en-US"/>
        </w:rPr>
      </w:pPr>
      <w:r w:rsidRPr="00C0213F">
        <w:rPr>
          <w:sz w:val="24"/>
          <w:szCs w:val="24"/>
          <w:lang w:val="en-US"/>
        </w:rPr>
        <w:t xml:space="preserve">4) </w:t>
      </w:r>
      <w:proofErr w:type="gramStart"/>
      <w:r w:rsidRPr="00C0213F">
        <w:rPr>
          <w:sz w:val="24"/>
          <w:szCs w:val="24"/>
          <w:lang w:val="en-US"/>
        </w:rPr>
        <w:t>minimizing</w:t>
      </w:r>
      <w:proofErr w:type="gramEnd"/>
      <w:r w:rsidRPr="00C0213F">
        <w:rPr>
          <w:sz w:val="24"/>
          <w:szCs w:val="24"/>
          <w:lang w:val="en-US"/>
        </w:rPr>
        <w:t xml:space="preserve"> the risk of concentration of authority on one employee;</w:t>
      </w:r>
    </w:p>
    <w:p w:rsidR="009C7A21" w:rsidRPr="009F7FDC" w:rsidRDefault="009C7A21" w:rsidP="009C7A21">
      <w:pPr>
        <w:spacing w:before="120"/>
        <w:ind w:firstLine="502"/>
        <w:jc w:val="both"/>
        <w:rPr>
          <w:sz w:val="24"/>
          <w:szCs w:val="24"/>
          <w:lang w:val="en-US"/>
        </w:rPr>
      </w:pPr>
      <w:r w:rsidRPr="00C0213F">
        <w:rPr>
          <w:sz w:val="24"/>
          <w:szCs w:val="24"/>
          <w:lang w:val="en-US"/>
        </w:rPr>
        <w:t xml:space="preserve">5) </w:t>
      </w:r>
      <w:proofErr w:type="gramStart"/>
      <w:r w:rsidRPr="00C0213F">
        <w:rPr>
          <w:sz w:val="24"/>
          <w:szCs w:val="24"/>
          <w:lang w:val="en-US"/>
        </w:rPr>
        <w:t>internal</w:t>
      </w:r>
      <w:proofErr w:type="gramEnd"/>
      <w:r w:rsidRPr="00C0213F">
        <w:rPr>
          <w:sz w:val="24"/>
          <w:szCs w:val="24"/>
          <w:lang w:val="en-US"/>
        </w:rPr>
        <w:t xml:space="preserve"> procedure for remuneration of employees, including the procedure for payment of remuneration, as well as other types of financial incentives;</w:t>
      </w:r>
    </w:p>
    <w:p w:rsidR="009C7A21" w:rsidRPr="009F7FDC" w:rsidRDefault="009C7A21" w:rsidP="009C7A21">
      <w:pPr>
        <w:spacing w:before="120"/>
        <w:ind w:firstLine="502"/>
        <w:jc w:val="both"/>
        <w:rPr>
          <w:sz w:val="24"/>
          <w:szCs w:val="24"/>
          <w:lang w:val="en-US"/>
        </w:rPr>
      </w:pPr>
      <w:r w:rsidRPr="00C0213F">
        <w:rPr>
          <w:sz w:val="24"/>
          <w:szCs w:val="24"/>
          <w:lang w:val="en-US"/>
        </w:rPr>
        <w:t xml:space="preserve">6) </w:t>
      </w:r>
      <w:proofErr w:type="gramStart"/>
      <w:r w:rsidRPr="00C0213F">
        <w:rPr>
          <w:sz w:val="24"/>
          <w:szCs w:val="24"/>
          <w:lang w:val="en-US"/>
        </w:rPr>
        <w:t>conducting</w:t>
      </w:r>
      <w:proofErr w:type="gramEnd"/>
      <w:r w:rsidRPr="00C0213F">
        <w:rPr>
          <w:sz w:val="24"/>
          <w:szCs w:val="24"/>
          <w:lang w:val="en-US"/>
        </w:rPr>
        <w:t xml:space="preserve"> an assessment of the performance of the bank's employees.</w:t>
      </w:r>
    </w:p>
    <w:p w:rsidR="009C7A21" w:rsidRPr="009F7FDC" w:rsidRDefault="009C7A21" w:rsidP="009C7A21">
      <w:pPr>
        <w:spacing w:before="120"/>
        <w:ind w:firstLine="502"/>
        <w:jc w:val="both"/>
        <w:rPr>
          <w:sz w:val="24"/>
          <w:szCs w:val="24"/>
          <w:lang w:val="en-US"/>
        </w:rPr>
      </w:pPr>
      <w:r w:rsidRPr="009C7A21">
        <w:rPr>
          <w:rStyle w:val="s20"/>
          <w:sz w:val="24"/>
          <w:szCs w:val="24"/>
          <w:lang w:val="en-US"/>
        </w:rPr>
        <w:t>The Personnel policy corresponds to the strategy, organizational structure, risk profile of the Bank, the results achieved and the requirements of the legislation of the Republic of Kazakhstan.</w:t>
      </w:r>
    </w:p>
    <w:p w:rsidR="009C7A21" w:rsidRPr="009F7FDC" w:rsidRDefault="009C7A21" w:rsidP="009C7A21">
      <w:pPr>
        <w:spacing w:before="120"/>
        <w:ind w:firstLine="502"/>
        <w:jc w:val="both"/>
        <w:rPr>
          <w:sz w:val="24"/>
          <w:szCs w:val="24"/>
          <w:lang w:val="en-US"/>
        </w:rPr>
      </w:pPr>
      <w:r w:rsidRPr="009C7A21">
        <w:rPr>
          <w:sz w:val="24"/>
          <w:szCs w:val="24"/>
          <w:lang w:val="en-US"/>
        </w:rPr>
        <w:t>4. The main objectives of the Personnel Policy are:</w:t>
      </w:r>
    </w:p>
    <w:p w:rsidR="009C7A21" w:rsidRPr="009F7FDC" w:rsidRDefault="009C7A21" w:rsidP="009C7A21">
      <w:pPr>
        <w:spacing w:before="120"/>
        <w:ind w:firstLine="502"/>
        <w:jc w:val="both"/>
        <w:rPr>
          <w:color w:val="000000" w:themeColor="text1"/>
          <w:sz w:val="24"/>
          <w:szCs w:val="24"/>
          <w:lang w:val="en-US"/>
        </w:rPr>
      </w:pPr>
      <w:r w:rsidRPr="00C0213F">
        <w:rPr>
          <w:sz w:val="24"/>
          <w:szCs w:val="24"/>
          <w:lang w:val="en-US"/>
        </w:rPr>
        <w:t>1)</w:t>
      </w:r>
      <w:r w:rsidRPr="00C0213F">
        <w:rPr>
          <w:color w:val="000000" w:themeColor="text1"/>
          <w:sz w:val="24"/>
          <w:szCs w:val="24"/>
          <w:lang w:val="en-US"/>
        </w:rPr>
        <w:t xml:space="preserve"> </w:t>
      </w:r>
      <w:proofErr w:type="gramStart"/>
      <w:r w:rsidRPr="00C0213F">
        <w:rPr>
          <w:color w:val="000000" w:themeColor="text1"/>
          <w:sz w:val="24"/>
          <w:szCs w:val="24"/>
          <w:lang w:val="en-US"/>
        </w:rPr>
        <w:t>to</w:t>
      </w:r>
      <w:proofErr w:type="gramEnd"/>
      <w:r w:rsidRPr="00C0213F">
        <w:rPr>
          <w:color w:val="000000" w:themeColor="text1"/>
          <w:sz w:val="24"/>
          <w:szCs w:val="24"/>
          <w:lang w:val="en-US"/>
        </w:rPr>
        <w:t xml:space="preserve"> establish core values of an effective corporate culture of the Bank, focused on: development and innovation, efficiency and meritocracy, team and respect, leadership and initiative.</w:t>
      </w:r>
    </w:p>
    <w:p w:rsidR="009C7A21" w:rsidRPr="009F7FDC" w:rsidRDefault="009C7A21" w:rsidP="009C7A21">
      <w:pPr>
        <w:spacing w:before="120"/>
        <w:ind w:firstLine="502"/>
        <w:jc w:val="both"/>
        <w:rPr>
          <w:color w:val="000000" w:themeColor="text1"/>
          <w:sz w:val="24"/>
          <w:szCs w:val="24"/>
          <w:lang w:val="en-US"/>
        </w:rPr>
      </w:pPr>
      <w:r w:rsidRPr="009C7A21">
        <w:rPr>
          <w:color w:val="000000" w:themeColor="text1"/>
          <w:sz w:val="24"/>
          <w:szCs w:val="24"/>
          <w:lang w:val="en-US"/>
        </w:rPr>
        <w:t>2) to provide the necessary number of personnel with the required qualifications and motivation to work to achieve the Bank's strategic goals, the basis for effective personnel management, the fastest and highest quality achievement of goals and objectives, as well as ensuring employee satisfaction with working conditions.</w:t>
      </w:r>
    </w:p>
    <w:p w:rsidR="009C7A21" w:rsidRPr="009F7FDC" w:rsidRDefault="009C7A21" w:rsidP="009C7A21">
      <w:pPr>
        <w:spacing w:before="120"/>
        <w:ind w:firstLine="502"/>
        <w:jc w:val="both"/>
        <w:rPr>
          <w:color w:val="000000" w:themeColor="text1"/>
          <w:sz w:val="24"/>
          <w:szCs w:val="24"/>
          <w:lang w:val="en-US"/>
        </w:rPr>
      </w:pPr>
      <w:r w:rsidRPr="00C0213F">
        <w:rPr>
          <w:color w:val="000000" w:themeColor="text1"/>
          <w:sz w:val="24"/>
          <w:szCs w:val="24"/>
          <w:lang w:val="en-US"/>
        </w:rPr>
        <w:t xml:space="preserve">3) </w:t>
      </w:r>
      <w:proofErr w:type="gramStart"/>
      <w:r w:rsidRPr="00C0213F">
        <w:rPr>
          <w:color w:val="000000" w:themeColor="text1"/>
          <w:sz w:val="24"/>
          <w:szCs w:val="24"/>
          <w:lang w:val="en-US"/>
        </w:rPr>
        <w:t>to</w:t>
      </w:r>
      <w:proofErr w:type="gramEnd"/>
      <w:r w:rsidRPr="00C0213F">
        <w:rPr>
          <w:color w:val="000000" w:themeColor="text1"/>
          <w:sz w:val="24"/>
          <w:szCs w:val="24"/>
          <w:lang w:val="en-US"/>
        </w:rPr>
        <w:t xml:space="preserve"> describe the principles of personnel management that ensure the successful development of the Bank and balance the interests of employees, the Sole Shareholder, and customers;</w:t>
      </w:r>
    </w:p>
    <w:p w:rsidR="009C7A21" w:rsidRPr="009F7FDC" w:rsidRDefault="009C7A21" w:rsidP="009C7A21">
      <w:pPr>
        <w:spacing w:before="120"/>
        <w:ind w:firstLine="502"/>
        <w:jc w:val="both"/>
        <w:rPr>
          <w:color w:val="000000" w:themeColor="text1"/>
          <w:sz w:val="24"/>
          <w:szCs w:val="24"/>
          <w:lang w:val="en-US"/>
        </w:rPr>
      </w:pPr>
      <w:r w:rsidRPr="00C0213F">
        <w:rPr>
          <w:color w:val="000000" w:themeColor="text1"/>
          <w:sz w:val="24"/>
          <w:szCs w:val="24"/>
          <w:lang w:val="en-US"/>
        </w:rPr>
        <w:t xml:space="preserve">4) </w:t>
      </w:r>
      <w:proofErr w:type="gramStart"/>
      <w:r w:rsidRPr="00C0213F">
        <w:rPr>
          <w:color w:val="000000" w:themeColor="text1"/>
          <w:sz w:val="24"/>
          <w:szCs w:val="24"/>
          <w:lang w:val="en-US"/>
        </w:rPr>
        <w:t>to</w:t>
      </w:r>
      <w:proofErr w:type="gramEnd"/>
      <w:r w:rsidRPr="00C0213F">
        <w:rPr>
          <w:color w:val="000000" w:themeColor="text1"/>
          <w:sz w:val="24"/>
          <w:szCs w:val="24"/>
          <w:lang w:val="en-US"/>
        </w:rPr>
        <w:t xml:space="preserve"> strengthen the Bank's position, which requires the sustainable development of highly professional and mobile workforce sufficient to fulfill the set strategic objectives.</w:t>
      </w:r>
    </w:p>
    <w:p w:rsidR="009C7A21" w:rsidRPr="009F7FDC" w:rsidRDefault="009C7A21" w:rsidP="009C7A21">
      <w:pPr>
        <w:spacing w:before="120"/>
        <w:ind w:firstLine="502"/>
        <w:jc w:val="both"/>
        <w:rPr>
          <w:color w:val="000000" w:themeColor="text1"/>
          <w:sz w:val="24"/>
          <w:szCs w:val="24"/>
          <w:lang w:val="en-US"/>
        </w:rPr>
      </w:pPr>
      <w:r w:rsidRPr="009C7A21">
        <w:rPr>
          <w:color w:val="000000" w:themeColor="text1"/>
          <w:sz w:val="24"/>
          <w:szCs w:val="24"/>
          <w:lang w:val="en-US"/>
        </w:rPr>
        <w:t>5. Tasks of the Personnel Policy aimed at achieving the set goal:</w:t>
      </w:r>
    </w:p>
    <w:p w:rsidR="009C7A21" w:rsidRPr="009F7FDC" w:rsidRDefault="009C7A21" w:rsidP="009C7A21">
      <w:pPr>
        <w:spacing w:before="120"/>
        <w:ind w:firstLine="502"/>
        <w:jc w:val="both"/>
        <w:rPr>
          <w:color w:val="000000" w:themeColor="text1"/>
          <w:sz w:val="24"/>
          <w:szCs w:val="24"/>
          <w:lang w:val="en-US"/>
        </w:rPr>
      </w:pPr>
      <w:r w:rsidRPr="009C7A21">
        <w:rPr>
          <w:color w:val="000000" w:themeColor="text1"/>
          <w:sz w:val="24"/>
          <w:szCs w:val="24"/>
          <w:lang w:val="en-US"/>
        </w:rPr>
        <w:t xml:space="preserve"> </w:t>
      </w:r>
      <w:r w:rsidRPr="00C0213F">
        <w:rPr>
          <w:color w:val="000000" w:themeColor="text1"/>
          <w:sz w:val="24"/>
          <w:szCs w:val="24"/>
          <w:lang w:val="en-US"/>
        </w:rPr>
        <w:t>Providing the Bank with the personnel necessary to achieve its goals, while respecting the principles of diversity and inclusivity.</w:t>
      </w:r>
    </w:p>
    <w:p w:rsidR="009C7A21" w:rsidRPr="009F7FDC" w:rsidRDefault="009C7A21" w:rsidP="009C7A21">
      <w:pPr>
        <w:spacing w:before="120"/>
        <w:ind w:firstLine="502"/>
        <w:jc w:val="both"/>
        <w:rPr>
          <w:color w:val="000000" w:themeColor="text1"/>
          <w:sz w:val="24"/>
          <w:szCs w:val="24"/>
          <w:lang w:val="en-US"/>
        </w:rPr>
      </w:pPr>
      <w:r w:rsidRPr="00C0213F">
        <w:rPr>
          <w:color w:val="000000" w:themeColor="text1"/>
          <w:sz w:val="24"/>
          <w:szCs w:val="24"/>
          <w:lang w:val="en-US"/>
        </w:rPr>
        <w:t>Improving the competence of the Bank's employees in order to ensure the development of human capital, especially in terms of digital skills.</w:t>
      </w:r>
    </w:p>
    <w:p w:rsidR="009C7A21" w:rsidRPr="009F7FDC" w:rsidRDefault="009C7A21" w:rsidP="009C7A21">
      <w:pPr>
        <w:spacing w:before="120"/>
        <w:ind w:firstLine="502"/>
        <w:jc w:val="both"/>
        <w:rPr>
          <w:color w:val="000000" w:themeColor="text1"/>
          <w:sz w:val="24"/>
          <w:szCs w:val="24"/>
          <w:lang w:val="en-US"/>
        </w:rPr>
      </w:pPr>
      <w:r w:rsidRPr="009C7A21">
        <w:rPr>
          <w:color w:val="000000" w:themeColor="text1"/>
          <w:sz w:val="24"/>
          <w:szCs w:val="24"/>
          <w:lang w:val="en-US"/>
        </w:rPr>
        <w:t>Increasing and maintaining the level of engagement and return from the Bank's staff.</w:t>
      </w:r>
    </w:p>
    <w:p w:rsidR="009C7A21" w:rsidRPr="009F7FDC" w:rsidRDefault="009C7A21" w:rsidP="009C7A21">
      <w:pPr>
        <w:spacing w:before="120"/>
        <w:ind w:firstLine="502"/>
        <w:jc w:val="both"/>
        <w:rPr>
          <w:color w:val="000000" w:themeColor="text1"/>
          <w:sz w:val="24"/>
          <w:szCs w:val="24"/>
          <w:lang w:val="en-US"/>
        </w:rPr>
      </w:pPr>
      <w:r w:rsidRPr="009C7A21">
        <w:rPr>
          <w:color w:val="000000" w:themeColor="text1"/>
          <w:sz w:val="24"/>
          <w:szCs w:val="24"/>
          <w:lang w:val="en-US"/>
        </w:rPr>
        <w:t>Digitalization of the Bank's HR processes, including the recruitment and hiring process, performance evaluation, as well as development and training.</w:t>
      </w:r>
    </w:p>
    <w:p w:rsidR="009C7A21" w:rsidRPr="009F7FDC" w:rsidRDefault="009C7A21" w:rsidP="009C7A21">
      <w:pPr>
        <w:spacing w:before="120"/>
        <w:ind w:firstLine="502"/>
        <w:jc w:val="both"/>
        <w:rPr>
          <w:color w:val="000000" w:themeColor="text1"/>
          <w:sz w:val="24"/>
          <w:szCs w:val="24"/>
          <w:lang w:val="en-US"/>
        </w:rPr>
      </w:pPr>
      <w:r w:rsidRPr="009C7A21">
        <w:rPr>
          <w:color w:val="000000" w:themeColor="text1"/>
          <w:sz w:val="24"/>
          <w:szCs w:val="24"/>
          <w:lang w:val="en-US"/>
        </w:rPr>
        <w:t>Setting up and calibrating the Bank's performance management process.</w:t>
      </w:r>
    </w:p>
    <w:p w:rsidR="009C7A21" w:rsidRPr="009F7FDC" w:rsidRDefault="009C7A21" w:rsidP="009C7A21">
      <w:pPr>
        <w:spacing w:before="120"/>
        <w:ind w:firstLine="502"/>
        <w:jc w:val="both"/>
        <w:rPr>
          <w:color w:val="000000" w:themeColor="text1"/>
          <w:sz w:val="24"/>
          <w:szCs w:val="24"/>
          <w:lang w:val="en-US"/>
        </w:rPr>
      </w:pPr>
      <w:r w:rsidRPr="009C7A21">
        <w:rPr>
          <w:color w:val="000000" w:themeColor="text1"/>
          <w:sz w:val="24"/>
          <w:szCs w:val="24"/>
          <w:lang w:val="en-US"/>
        </w:rPr>
        <w:t>Development of corporate culture based on ESG principles in the Bank.</w:t>
      </w:r>
    </w:p>
    <w:p w:rsidR="009C7A21" w:rsidRPr="009F7FDC" w:rsidRDefault="009C7A21" w:rsidP="009C7A21">
      <w:pPr>
        <w:spacing w:before="120"/>
        <w:ind w:firstLine="502"/>
        <w:jc w:val="both"/>
        <w:rPr>
          <w:sz w:val="24"/>
          <w:szCs w:val="24"/>
          <w:lang w:val="en-US"/>
        </w:rPr>
      </w:pPr>
      <w:r w:rsidRPr="009C7A21">
        <w:rPr>
          <w:color w:val="000000" w:themeColor="text1"/>
          <w:sz w:val="24"/>
          <w:szCs w:val="24"/>
          <w:lang w:val="en-US"/>
        </w:rPr>
        <w:t>6.</w:t>
      </w:r>
      <w:r w:rsidRPr="009C7A21">
        <w:rPr>
          <w:sz w:val="24"/>
          <w:szCs w:val="24"/>
          <w:lang w:val="en-US"/>
        </w:rPr>
        <w:t xml:space="preserve"> The Personnel policy is binding on all employees of the Bank.</w:t>
      </w:r>
    </w:p>
    <w:p w:rsidR="009C7A21" w:rsidRPr="009F7FDC" w:rsidRDefault="009C7A21" w:rsidP="009C7A21">
      <w:pPr>
        <w:spacing w:before="120"/>
        <w:ind w:firstLine="502"/>
        <w:jc w:val="both"/>
        <w:rPr>
          <w:color w:val="000000" w:themeColor="text1"/>
          <w:sz w:val="24"/>
          <w:szCs w:val="24"/>
          <w:lang w:val="en-US"/>
        </w:rPr>
      </w:pPr>
    </w:p>
    <w:p w:rsidR="009C7A21" w:rsidRPr="009F7FDC" w:rsidRDefault="009C7A21" w:rsidP="009C7A21">
      <w:pPr>
        <w:pStyle w:val="af0"/>
        <w:spacing w:before="120" w:beforeAutospacing="0" w:after="0" w:afterAutospacing="0"/>
        <w:jc w:val="center"/>
        <w:outlineLvl w:val="0"/>
        <w:rPr>
          <w:b/>
          <w:color w:val="000000"/>
          <w:lang w:val="en-US"/>
        </w:rPr>
      </w:pPr>
      <w:bookmarkStart w:id="5" w:name="_Toc256000001"/>
      <w:bookmarkStart w:id="6" w:name="_Toc405291396"/>
      <w:bookmarkStart w:id="7" w:name="_Toc405379196"/>
      <w:bookmarkStart w:id="8" w:name="_Toc427849984"/>
      <w:bookmarkStart w:id="9" w:name="_Toc428971080"/>
      <w:r w:rsidRPr="009C7A21">
        <w:rPr>
          <w:b/>
          <w:color w:val="000000"/>
          <w:lang w:val="en-US"/>
        </w:rPr>
        <w:t>Chapter 2. Values</w:t>
      </w:r>
      <w:bookmarkEnd w:id="5"/>
      <w:bookmarkEnd w:id="6"/>
      <w:bookmarkEnd w:id="7"/>
      <w:bookmarkEnd w:id="8"/>
      <w:bookmarkEnd w:id="9"/>
    </w:p>
    <w:p w:rsidR="009C7A21" w:rsidRPr="009F7FDC" w:rsidRDefault="009C7A21" w:rsidP="009C7A21">
      <w:pPr>
        <w:spacing w:before="120"/>
        <w:ind w:firstLine="502"/>
        <w:jc w:val="both"/>
        <w:rPr>
          <w:color w:val="000000" w:themeColor="text1"/>
          <w:sz w:val="24"/>
          <w:szCs w:val="24"/>
          <w:lang w:val="en-US"/>
        </w:rPr>
      </w:pPr>
      <w:r w:rsidRPr="009C7A21">
        <w:rPr>
          <w:color w:val="000000" w:themeColor="text1"/>
          <w:sz w:val="24"/>
          <w:szCs w:val="24"/>
          <w:lang w:val="en-US"/>
        </w:rPr>
        <w:t>7. The Bank puts the following values at the forefront of its activities:</w:t>
      </w:r>
    </w:p>
    <w:p w:rsidR="009C7A21" w:rsidRPr="009F7FDC" w:rsidRDefault="009C7A21" w:rsidP="009C7A21">
      <w:pPr>
        <w:spacing w:before="120"/>
        <w:ind w:firstLine="502"/>
        <w:jc w:val="both"/>
        <w:rPr>
          <w:color w:val="000000" w:themeColor="text1"/>
          <w:sz w:val="24"/>
          <w:szCs w:val="24"/>
          <w:lang w:val="en-US"/>
        </w:rPr>
      </w:pPr>
      <w:r w:rsidRPr="00C0213F">
        <w:rPr>
          <w:color w:val="000000" w:themeColor="text1"/>
          <w:sz w:val="24"/>
          <w:szCs w:val="24"/>
          <w:lang w:val="en-US"/>
        </w:rPr>
        <w:t xml:space="preserve">1) Development and innovation: The Bank is constantly working to improve customer service, quality of internal processes and is intolerant of any inefficiencies, is always open to innovation and development, actively implements the latest banking and management technologies. </w:t>
      </w:r>
      <w:r w:rsidRPr="009C7A21">
        <w:rPr>
          <w:color w:val="000000" w:themeColor="text1"/>
          <w:sz w:val="24"/>
          <w:szCs w:val="24"/>
          <w:lang w:val="en-US"/>
        </w:rPr>
        <w:t xml:space="preserve">The Bank supports the employees' desire for self-development. </w:t>
      </w:r>
    </w:p>
    <w:p w:rsidR="009C7A21" w:rsidRPr="009F7FDC" w:rsidRDefault="009C7A21" w:rsidP="009C7A21">
      <w:pPr>
        <w:spacing w:before="120"/>
        <w:ind w:firstLine="502"/>
        <w:jc w:val="both"/>
        <w:rPr>
          <w:color w:val="000000" w:themeColor="text1"/>
          <w:sz w:val="24"/>
          <w:szCs w:val="24"/>
          <w:lang w:val="en-US"/>
        </w:rPr>
      </w:pPr>
      <w:r w:rsidRPr="009C7A21">
        <w:rPr>
          <w:color w:val="000000" w:themeColor="text1"/>
          <w:sz w:val="24"/>
          <w:szCs w:val="24"/>
          <w:lang w:val="en-US"/>
        </w:rPr>
        <w:t xml:space="preserve">2) Effectiveness and meritocracy: The Bank is committed to the highest standards in achieving goals, maintains a culture of results orientation, sets clear goals for this, achieves them on time, with </w:t>
      </w:r>
      <w:r w:rsidRPr="009C7A21">
        <w:rPr>
          <w:color w:val="000000" w:themeColor="text1"/>
          <w:sz w:val="24"/>
          <w:szCs w:val="24"/>
          <w:lang w:val="en-US"/>
        </w:rPr>
        <w:lastRenderedPageBreak/>
        <w:t xml:space="preserve">reasonable resources, and regularly evaluates results. Meritocracy is a fair and objective assessment of the individual efforts, abilities and achievements of each employee. </w:t>
      </w:r>
    </w:p>
    <w:p w:rsidR="009C7A21" w:rsidRPr="009F7FDC" w:rsidRDefault="009C7A21" w:rsidP="009C7A21">
      <w:pPr>
        <w:spacing w:before="120"/>
        <w:ind w:firstLine="502"/>
        <w:jc w:val="both"/>
        <w:rPr>
          <w:color w:val="000000" w:themeColor="text1"/>
          <w:sz w:val="24"/>
          <w:szCs w:val="24"/>
          <w:lang w:val="en-US"/>
        </w:rPr>
      </w:pPr>
      <w:r w:rsidRPr="009C7A21">
        <w:rPr>
          <w:color w:val="000000" w:themeColor="text1"/>
          <w:sz w:val="24"/>
          <w:szCs w:val="24"/>
          <w:lang w:val="en-US"/>
        </w:rPr>
        <w:t xml:space="preserve">3) Team and respect: an atmosphere of mutual respect is the Bank's priority. The Bank's management is aware of everyone's contribution to achieving team goals, which creates the basis for mutual trust.  </w:t>
      </w:r>
    </w:p>
    <w:p w:rsidR="009C7A21" w:rsidRPr="009F7FDC" w:rsidRDefault="009C7A21" w:rsidP="009C7A21">
      <w:pPr>
        <w:spacing w:before="120"/>
        <w:ind w:firstLine="502"/>
        <w:jc w:val="both"/>
        <w:rPr>
          <w:color w:val="000000" w:themeColor="text1"/>
          <w:sz w:val="24"/>
          <w:szCs w:val="24"/>
          <w:lang w:val="en-US"/>
        </w:rPr>
      </w:pPr>
      <w:r w:rsidRPr="009C7A21">
        <w:rPr>
          <w:color w:val="000000" w:themeColor="text1"/>
          <w:sz w:val="24"/>
          <w:szCs w:val="24"/>
          <w:lang w:val="en-US"/>
        </w:rPr>
        <w:t xml:space="preserve">4) Initiative and team spirit: independent and active commitment of employees in optimizing the production process. Cooperation to achieve high results from joint activities and common intentions. </w:t>
      </w:r>
    </w:p>
    <w:p w:rsidR="009C7A21" w:rsidRPr="009F7FDC" w:rsidRDefault="009C7A21" w:rsidP="009C7A21">
      <w:pPr>
        <w:spacing w:before="120"/>
        <w:ind w:firstLine="502"/>
        <w:jc w:val="both"/>
        <w:rPr>
          <w:color w:val="000000" w:themeColor="text1"/>
          <w:sz w:val="24"/>
          <w:szCs w:val="24"/>
          <w:lang w:val="en-US"/>
        </w:rPr>
      </w:pPr>
      <w:r w:rsidRPr="009C7A21">
        <w:rPr>
          <w:color w:val="000000" w:themeColor="text1"/>
          <w:sz w:val="24"/>
          <w:szCs w:val="24"/>
          <w:lang w:val="en-US"/>
        </w:rPr>
        <w:t>8. The fundamental principles of the Personnel Policy are:</w:t>
      </w:r>
    </w:p>
    <w:p w:rsidR="009C7A21" w:rsidRPr="009F7FDC" w:rsidRDefault="009C7A21" w:rsidP="009C7A21">
      <w:pPr>
        <w:spacing w:before="120"/>
        <w:ind w:firstLine="502"/>
        <w:jc w:val="both"/>
        <w:rPr>
          <w:color w:val="000000" w:themeColor="text1"/>
          <w:sz w:val="24"/>
          <w:szCs w:val="24"/>
          <w:lang w:val="en-US"/>
        </w:rPr>
      </w:pPr>
      <w:r w:rsidRPr="009C7A21">
        <w:rPr>
          <w:color w:val="000000" w:themeColor="text1"/>
          <w:sz w:val="24"/>
          <w:szCs w:val="24"/>
          <w:lang w:val="en-US"/>
        </w:rPr>
        <w:t>1) Consistency in personnel management is achieved through the interconnection of the Bank's strategy, goals and workforce planning, staff search and selection, motivation, social support for staff, staff training and development, and corporate culture, which minimizes the negative consequences of individual targeted actions and decisions.</w:t>
      </w:r>
    </w:p>
    <w:p w:rsidR="009C7A21" w:rsidRPr="009F7FDC" w:rsidRDefault="009C7A21" w:rsidP="009C7A21">
      <w:pPr>
        <w:spacing w:before="120"/>
        <w:ind w:firstLine="502"/>
        <w:jc w:val="both"/>
        <w:rPr>
          <w:color w:val="000000" w:themeColor="text1"/>
          <w:sz w:val="24"/>
          <w:szCs w:val="24"/>
          <w:lang w:val="en-US"/>
        </w:rPr>
      </w:pPr>
      <w:r w:rsidRPr="009C7A21">
        <w:rPr>
          <w:color w:val="000000" w:themeColor="text1"/>
          <w:sz w:val="24"/>
          <w:szCs w:val="24"/>
          <w:lang w:val="en-US"/>
        </w:rPr>
        <w:t>2) Proactivity - emphasis on ability to diagnose, predict and plan the personnel situation for the medium and long term, as opposed to solutions to problems that have already arisen.</w:t>
      </w:r>
    </w:p>
    <w:p w:rsidR="009C7A21" w:rsidRPr="009F7FDC" w:rsidRDefault="009C7A21" w:rsidP="009C7A21">
      <w:pPr>
        <w:spacing w:before="120"/>
        <w:ind w:firstLine="502"/>
        <w:jc w:val="both"/>
        <w:rPr>
          <w:color w:val="000000" w:themeColor="text1"/>
          <w:sz w:val="24"/>
          <w:szCs w:val="24"/>
          <w:lang w:val="en-US"/>
        </w:rPr>
      </w:pPr>
      <w:r w:rsidRPr="009C7A21">
        <w:rPr>
          <w:color w:val="000000" w:themeColor="text1"/>
          <w:sz w:val="24"/>
          <w:szCs w:val="24"/>
          <w:lang w:val="en-US"/>
        </w:rPr>
        <w:t>3) Business orientation - the focus of the personnel management system on implementation of the Bank's strategy, achieving long-term and medium-term business goals.</w:t>
      </w:r>
    </w:p>
    <w:p w:rsidR="009C7A21" w:rsidRPr="009F7FDC" w:rsidRDefault="009C7A21" w:rsidP="009C7A21">
      <w:pPr>
        <w:spacing w:before="120"/>
        <w:ind w:firstLine="502"/>
        <w:jc w:val="both"/>
        <w:rPr>
          <w:color w:val="000000" w:themeColor="text1"/>
          <w:sz w:val="24"/>
          <w:szCs w:val="24"/>
          <w:lang w:val="en-US"/>
        </w:rPr>
      </w:pPr>
      <w:r w:rsidRPr="009C7A21">
        <w:rPr>
          <w:color w:val="000000" w:themeColor="text1"/>
          <w:sz w:val="24"/>
          <w:szCs w:val="24"/>
          <w:lang w:val="en-US"/>
        </w:rPr>
        <w:t>4) Leading role of executives - executives are the main ambassadors and champions of human resources management processes, bearers of corporate values. Employees of Personnel management department develop tools and methodology for personnel management.</w:t>
      </w:r>
    </w:p>
    <w:p w:rsidR="009C7A21" w:rsidRPr="009F7FDC" w:rsidRDefault="009C7A21" w:rsidP="009C7A21">
      <w:pPr>
        <w:spacing w:before="120"/>
        <w:ind w:firstLine="502"/>
        <w:jc w:val="both"/>
        <w:rPr>
          <w:color w:val="000000" w:themeColor="text1"/>
          <w:sz w:val="24"/>
          <w:szCs w:val="24"/>
          <w:lang w:val="en-US"/>
        </w:rPr>
      </w:pPr>
      <w:r w:rsidRPr="009C7A21">
        <w:rPr>
          <w:color w:val="000000" w:themeColor="text1"/>
          <w:sz w:val="24"/>
          <w:szCs w:val="24"/>
          <w:lang w:val="en-US"/>
        </w:rPr>
        <w:t xml:space="preserve">5) Information openness </w:t>
      </w:r>
      <w:proofErr w:type="gramStart"/>
      <w:r w:rsidRPr="009C7A21">
        <w:rPr>
          <w:color w:val="000000" w:themeColor="text1"/>
          <w:sz w:val="24"/>
          <w:szCs w:val="24"/>
          <w:lang w:val="en-US"/>
        </w:rPr>
        <w:t>is achieved</w:t>
      </w:r>
      <w:proofErr w:type="gramEnd"/>
      <w:r w:rsidRPr="009C7A21">
        <w:rPr>
          <w:color w:val="000000" w:themeColor="text1"/>
          <w:sz w:val="24"/>
          <w:szCs w:val="24"/>
          <w:lang w:val="en-US"/>
        </w:rPr>
        <w:t xml:space="preserve"> through transparency of rules and criteria in the selection, appointments, promotion, and incentives of personnel. Internal communications inform and popularize the main priorities, values, and projects, including in terms of personnel management, creating a unified information environment. </w:t>
      </w:r>
    </w:p>
    <w:p w:rsidR="009C7A21" w:rsidRPr="009F7FDC" w:rsidRDefault="009C7A21" w:rsidP="009C7A21">
      <w:pPr>
        <w:spacing w:before="120"/>
        <w:ind w:firstLine="502"/>
        <w:jc w:val="both"/>
        <w:rPr>
          <w:color w:val="000000" w:themeColor="text1"/>
          <w:sz w:val="24"/>
          <w:szCs w:val="24"/>
          <w:lang w:val="en-US"/>
        </w:rPr>
      </w:pPr>
      <w:r w:rsidRPr="009C7A21">
        <w:rPr>
          <w:color w:val="000000" w:themeColor="text1"/>
          <w:sz w:val="24"/>
          <w:szCs w:val="24"/>
          <w:lang w:val="en-US"/>
        </w:rPr>
        <w:t xml:space="preserve">6) Automation - implemented personnel management tools use all the capabilities of IT systems and gadgets, minimize manual routine work, thereby focusing on priorities and values. </w:t>
      </w:r>
    </w:p>
    <w:p w:rsidR="009C7A21" w:rsidRPr="009F7FDC" w:rsidRDefault="009C7A21" w:rsidP="009C7A21">
      <w:pPr>
        <w:pStyle w:val="af1"/>
        <w:spacing w:before="120" w:after="0" w:line="240" w:lineRule="auto"/>
        <w:ind w:left="862"/>
        <w:jc w:val="both"/>
        <w:rPr>
          <w:rFonts w:ascii="Times New Roman" w:hAnsi="Times New Roman"/>
          <w:color w:val="000000" w:themeColor="text1"/>
          <w:sz w:val="24"/>
          <w:szCs w:val="24"/>
          <w:lang w:val="en-US"/>
        </w:rPr>
      </w:pPr>
    </w:p>
    <w:p w:rsidR="009C7A21" w:rsidRPr="009F7FDC" w:rsidRDefault="009C7A21" w:rsidP="009C7A21">
      <w:pPr>
        <w:pStyle w:val="af0"/>
        <w:spacing w:before="120" w:beforeAutospacing="0" w:after="0" w:afterAutospacing="0"/>
        <w:ind w:left="502"/>
        <w:jc w:val="center"/>
        <w:outlineLvl w:val="0"/>
        <w:rPr>
          <w:b/>
          <w:color w:val="000000"/>
          <w:lang w:val="en-US"/>
        </w:rPr>
      </w:pPr>
      <w:bookmarkStart w:id="10" w:name="_Toc256000002"/>
      <w:bookmarkStart w:id="11" w:name="_Toc405291398"/>
      <w:bookmarkStart w:id="12" w:name="_Toc405379198"/>
      <w:bookmarkStart w:id="13" w:name="_Toc427849986"/>
      <w:bookmarkStart w:id="14" w:name="_Toc428971081"/>
      <w:r w:rsidRPr="009C7A21">
        <w:rPr>
          <w:b/>
          <w:color w:val="000000"/>
          <w:lang w:val="en-US"/>
        </w:rPr>
        <w:t>Chapter 3. Key areas of Personnel policy</w:t>
      </w:r>
      <w:bookmarkEnd w:id="10"/>
      <w:bookmarkEnd w:id="11"/>
      <w:bookmarkEnd w:id="12"/>
      <w:bookmarkEnd w:id="13"/>
      <w:bookmarkEnd w:id="14"/>
    </w:p>
    <w:p w:rsidR="009C7A21" w:rsidRPr="009F7FDC" w:rsidRDefault="009C7A21" w:rsidP="009C7A21">
      <w:pPr>
        <w:pStyle w:val="af1"/>
        <w:spacing w:before="120" w:after="0" w:line="240" w:lineRule="auto"/>
        <w:ind w:left="862"/>
        <w:jc w:val="center"/>
        <w:outlineLvl w:val="1"/>
        <w:rPr>
          <w:rFonts w:ascii="Times New Roman" w:hAnsi="Times New Roman"/>
          <w:b/>
          <w:color w:val="000000" w:themeColor="text1"/>
          <w:sz w:val="24"/>
          <w:szCs w:val="24"/>
          <w:lang w:val="en-US"/>
        </w:rPr>
      </w:pPr>
      <w:bookmarkStart w:id="15" w:name="_Toc256000003"/>
      <w:bookmarkStart w:id="16" w:name="_Toc405291399"/>
      <w:bookmarkStart w:id="17" w:name="_Toc405379199"/>
      <w:bookmarkStart w:id="18" w:name="_Toc427849987"/>
      <w:bookmarkStart w:id="19" w:name="_Toc428971082"/>
      <w:r w:rsidRPr="009C7A21">
        <w:rPr>
          <w:rFonts w:ascii="Times New Roman" w:hAnsi="Times New Roman"/>
          <w:b/>
          <w:color w:val="000000" w:themeColor="text1"/>
          <w:sz w:val="24"/>
          <w:szCs w:val="24"/>
          <w:lang w:val="en-US"/>
        </w:rPr>
        <w:t>§1. Effective organizational structure</w:t>
      </w:r>
      <w:bookmarkEnd w:id="15"/>
      <w:bookmarkEnd w:id="16"/>
      <w:bookmarkEnd w:id="17"/>
      <w:bookmarkEnd w:id="18"/>
      <w:bookmarkEnd w:id="19"/>
    </w:p>
    <w:p w:rsidR="009C7A21" w:rsidRPr="009F7FDC" w:rsidRDefault="009C7A21" w:rsidP="009C7A21">
      <w:pPr>
        <w:pStyle w:val="af0"/>
        <w:spacing w:before="120" w:beforeAutospacing="0" w:after="0" w:afterAutospacing="0"/>
        <w:ind w:firstLine="502"/>
        <w:jc w:val="both"/>
        <w:rPr>
          <w:color w:val="000000" w:themeColor="text1"/>
          <w:lang w:val="en-US"/>
        </w:rPr>
      </w:pPr>
      <w:r w:rsidRPr="009C7A21">
        <w:rPr>
          <w:color w:val="000000" w:themeColor="text1"/>
          <w:lang w:val="en-US"/>
        </w:rPr>
        <w:t xml:space="preserve">9. Organizational structure </w:t>
      </w:r>
      <w:proofErr w:type="gramStart"/>
      <w:r w:rsidRPr="009C7A21">
        <w:rPr>
          <w:color w:val="000000" w:themeColor="text1"/>
          <w:lang w:val="en-US"/>
        </w:rPr>
        <w:t>is developed</w:t>
      </w:r>
      <w:proofErr w:type="gramEnd"/>
      <w:r w:rsidRPr="009C7A21">
        <w:rPr>
          <w:color w:val="000000" w:themeColor="text1"/>
          <w:lang w:val="en-US"/>
        </w:rPr>
        <w:t xml:space="preserve"> based on the Bank's strategy. Organizational structure is a set of internal documents of the Bank that establish the quantitative composition (total number) and the system of management bodies, executives and independent structural divisions of the Bank, schematically reflecting the structure of subordination, accountability and the order of their interaction with each other.</w:t>
      </w:r>
    </w:p>
    <w:p w:rsidR="009C7A21" w:rsidRPr="009F7FDC" w:rsidRDefault="009C7A21" w:rsidP="009C7A21">
      <w:pPr>
        <w:pStyle w:val="af0"/>
        <w:spacing w:before="120" w:beforeAutospacing="0" w:after="0" w:afterAutospacing="0"/>
        <w:ind w:firstLine="502"/>
        <w:jc w:val="both"/>
        <w:rPr>
          <w:color w:val="000000" w:themeColor="text1"/>
          <w:lang w:val="en-US"/>
        </w:rPr>
      </w:pPr>
      <w:r w:rsidRPr="009C7A21">
        <w:rPr>
          <w:color w:val="000000" w:themeColor="text1"/>
          <w:lang w:val="en-US"/>
        </w:rPr>
        <w:t xml:space="preserve">10. Organizational structure clearly defines: </w:t>
      </w:r>
    </w:p>
    <w:p w:rsidR="009C7A21" w:rsidRPr="009F7FDC" w:rsidRDefault="009C7A21" w:rsidP="009C7A21">
      <w:pPr>
        <w:spacing w:before="120"/>
        <w:ind w:firstLine="502"/>
        <w:jc w:val="both"/>
        <w:rPr>
          <w:color w:val="000000" w:themeColor="text1"/>
          <w:sz w:val="24"/>
          <w:szCs w:val="24"/>
          <w:lang w:val="en-US"/>
        </w:rPr>
      </w:pPr>
      <w:r w:rsidRPr="00C0213F">
        <w:rPr>
          <w:color w:val="000000" w:themeColor="text1"/>
          <w:sz w:val="24"/>
          <w:szCs w:val="24"/>
          <w:lang w:val="en-US"/>
        </w:rPr>
        <w:t xml:space="preserve">- </w:t>
      </w:r>
      <w:proofErr w:type="gramStart"/>
      <w:r w:rsidRPr="00C0213F">
        <w:rPr>
          <w:color w:val="000000" w:themeColor="text1"/>
          <w:sz w:val="24"/>
          <w:szCs w:val="24"/>
          <w:lang w:val="en-US"/>
        </w:rPr>
        <w:t>the</w:t>
      </w:r>
      <w:proofErr w:type="gramEnd"/>
      <w:r w:rsidRPr="00C0213F">
        <w:rPr>
          <w:color w:val="000000" w:themeColor="text1"/>
          <w:sz w:val="24"/>
          <w:szCs w:val="24"/>
          <w:lang w:val="en-US"/>
        </w:rPr>
        <w:t xml:space="preserve"> optimal number of employees to achieve the Bank's goals; </w:t>
      </w:r>
    </w:p>
    <w:p w:rsidR="009C7A21" w:rsidRPr="009F7FDC" w:rsidRDefault="009C7A21" w:rsidP="009C7A21">
      <w:pPr>
        <w:spacing w:before="120"/>
        <w:ind w:firstLine="502"/>
        <w:jc w:val="both"/>
        <w:rPr>
          <w:color w:val="000000" w:themeColor="text1"/>
          <w:sz w:val="24"/>
          <w:szCs w:val="24"/>
          <w:lang w:val="en-US"/>
        </w:rPr>
      </w:pPr>
      <w:r w:rsidRPr="00C0213F">
        <w:rPr>
          <w:color w:val="000000" w:themeColor="text1"/>
          <w:sz w:val="24"/>
          <w:szCs w:val="24"/>
          <w:lang w:val="en-US"/>
        </w:rPr>
        <w:t xml:space="preserve">- </w:t>
      </w:r>
      <w:proofErr w:type="gramStart"/>
      <w:r w:rsidRPr="00C0213F">
        <w:rPr>
          <w:color w:val="000000" w:themeColor="text1"/>
          <w:sz w:val="24"/>
          <w:szCs w:val="24"/>
          <w:lang w:val="en-US"/>
        </w:rPr>
        <w:t>number</w:t>
      </w:r>
      <w:proofErr w:type="gramEnd"/>
      <w:r w:rsidRPr="00C0213F">
        <w:rPr>
          <w:color w:val="000000" w:themeColor="text1"/>
          <w:sz w:val="24"/>
          <w:szCs w:val="24"/>
          <w:lang w:val="en-US"/>
        </w:rPr>
        <w:t xml:space="preserve"> of control levels;</w:t>
      </w:r>
    </w:p>
    <w:p w:rsidR="009C7A21" w:rsidRPr="009F7FDC" w:rsidRDefault="009C7A21" w:rsidP="009C7A21">
      <w:pPr>
        <w:spacing w:before="120"/>
        <w:ind w:firstLine="502"/>
        <w:jc w:val="both"/>
        <w:rPr>
          <w:color w:val="000000" w:themeColor="text1"/>
          <w:sz w:val="24"/>
          <w:szCs w:val="24"/>
          <w:lang w:val="en-US"/>
        </w:rPr>
      </w:pPr>
      <w:r w:rsidRPr="00C0213F">
        <w:rPr>
          <w:color w:val="000000" w:themeColor="text1"/>
          <w:sz w:val="24"/>
          <w:szCs w:val="24"/>
          <w:lang w:val="en-US"/>
        </w:rPr>
        <w:t xml:space="preserve">- </w:t>
      </w:r>
      <w:proofErr w:type="gramStart"/>
      <w:r w:rsidRPr="00C0213F">
        <w:rPr>
          <w:color w:val="000000" w:themeColor="text1"/>
          <w:sz w:val="24"/>
          <w:szCs w:val="24"/>
          <w:lang w:val="en-US"/>
        </w:rPr>
        <w:t>ratio</w:t>
      </w:r>
      <w:proofErr w:type="gramEnd"/>
      <w:r w:rsidRPr="00C0213F">
        <w:rPr>
          <w:color w:val="000000" w:themeColor="text1"/>
          <w:sz w:val="24"/>
          <w:szCs w:val="24"/>
          <w:lang w:val="en-US"/>
        </w:rPr>
        <w:t xml:space="preserve"> of front office staff and administrative and managerial staff;</w:t>
      </w:r>
    </w:p>
    <w:p w:rsidR="009C7A21" w:rsidRPr="009F7FDC" w:rsidRDefault="009C7A21" w:rsidP="009C7A21">
      <w:pPr>
        <w:spacing w:before="120"/>
        <w:ind w:firstLine="502"/>
        <w:jc w:val="both"/>
        <w:rPr>
          <w:color w:val="000000" w:themeColor="text1"/>
          <w:sz w:val="24"/>
          <w:szCs w:val="24"/>
          <w:lang w:val="en-US"/>
        </w:rPr>
      </w:pPr>
      <w:r w:rsidRPr="00C0213F">
        <w:rPr>
          <w:color w:val="000000" w:themeColor="text1"/>
          <w:sz w:val="24"/>
          <w:szCs w:val="24"/>
          <w:lang w:val="en-US"/>
        </w:rPr>
        <w:t xml:space="preserve">- </w:t>
      </w:r>
      <w:proofErr w:type="gramStart"/>
      <w:r w:rsidRPr="00C0213F">
        <w:rPr>
          <w:color w:val="000000" w:themeColor="text1"/>
          <w:sz w:val="24"/>
          <w:szCs w:val="24"/>
          <w:lang w:val="en-US"/>
        </w:rPr>
        <w:t>order</w:t>
      </w:r>
      <w:proofErr w:type="gramEnd"/>
      <w:r w:rsidRPr="00C0213F">
        <w:rPr>
          <w:color w:val="000000" w:themeColor="text1"/>
          <w:sz w:val="24"/>
          <w:szCs w:val="24"/>
          <w:lang w:val="en-US"/>
        </w:rPr>
        <w:t xml:space="preserve"> of subordination, accountability and interaction of management bodies, senior officials and independent structural divisions.</w:t>
      </w:r>
    </w:p>
    <w:p w:rsidR="009C7A21" w:rsidRPr="009F7FDC" w:rsidRDefault="009C7A21" w:rsidP="009C7A21">
      <w:pPr>
        <w:pStyle w:val="af0"/>
        <w:spacing w:before="120" w:beforeAutospacing="0" w:after="0" w:afterAutospacing="0"/>
        <w:ind w:firstLine="502"/>
        <w:jc w:val="both"/>
        <w:rPr>
          <w:color w:val="000000" w:themeColor="text1"/>
          <w:lang w:val="en-US"/>
        </w:rPr>
      </w:pPr>
      <w:r w:rsidRPr="009C7A21">
        <w:rPr>
          <w:color w:val="000000" w:themeColor="text1"/>
          <w:lang w:val="en-US"/>
        </w:rPr>
        <w:t xml:space="preserve">11. The organizational structure is the basis for a clear and precise division of responsibilities and administrative accountability of employees. </w:t>
      </w:r>
    </w:p>
    <w:p w:rsidR="009C7A21" w:rsidRPr="009F7FDC" w:rsidRDefault="009C7A21" w:rsidP="009C7A21">
      <w:pPr>
        <w:pStyle w:val="af0"/>
        <w:spacing w:before="120" w:beforeAutospacing="0" w:after="0" w:afterAutospacing="0"/>
        <w:ind w:firstLine="502"/>
        <w:jc w:val="both"/>
        <w:rPr>
          <w:color w:val="000000" w:themeColor="text1"/>
          <w:lang w:val="en-US"/>
        </w:rPr>
      </w:pPr>
      <w:r w:rsidRPr="009C7A21">
        <w:rPr>
          <w:color w:val="000000" w:themeColor="text1"/>
          <w:lang w:val="en-US"/>
        </w:rPr>
        <w:lastRenderedPageBreak/>
        <w:t xml:space="preserve">12. The organizational structure should exclude the conflict of interest in the course of performing their duties by the Bank's employees. Conflict of interest means a contradiction between the personal interest of the Bank's officials and (or) its employees and the proper performance of their official duties or the property and other interests of the Bank and (or) its employees and (or) customers, which may entail adverse consequences for the Bank and (or) its customers. </w:t>
      </w:r>
    </w:p>
    <w:p w:rsidR="009C7A21" w:rsidRPr="009F7FDC" w:rsidRDefault="009C7A21" w:rsidP="009C7A21">
      <w:pPr>
        <w:shd w:val="clear" w:color="auto" w:fill="FFFFFF"/>
        <w:spacing w:before="120"/>
        <w:ind w:firstLine="502"/>
        <w:jc w:val="both"/>
        <w:rPr>
          <w:color w:val="000000" w:themeColor="text1"/>
          <w:sz w:val="24"/>
          <w:szCs w:val="24"/>
          <w:lang w:val="en-US"/>
        </w:rPr>
      </w:pPr>
      <w:r w:rsidRPr="009C7A21">
        <w:rPr>
          <w:color w:val="000000" w:themeColor="text1"/>
          <w:sz w:val="24"/>
          <w:szCs w:val="24"/>
          <w:lang w:val="en-US"/>
        </w:rPr>
        <w:t>13. Planning of the organizational structure and  distribution of powers is carried out taking into account the minimization of the risk of key employee through the distribution and delegation of authority, the identification of replacement employees and the documentation of the legitimacy of authority. The risk of key employee - concentration of valuable business information and functionality on a specific employee, without regulating this functionality and information in the internal documents of the Bank, lack of persons who fully replace such an employee in case of absence of such an employee.</w:t>
      </w:r>
    </w:p>
    <w:p w:rsidR="009C7A21" w:rsidRPr="009F7FDC" w:rsidRDefault="009C7A21" w:rsidP="009C7A21">
      <w:pPr>
        <w:shd w:val="clear" w:color="auto" w:fill="FFFFFF"/>
        <w:spacing w:before="120"/>
        <w:ind w:firstLine="502"/>
        <w:jc w:val="both"/>
        <w:rPr>
          <w:color w:val="212121"/>
          <w:sz w:val="24"/>
          <w:szCs w:val="24"/>
          <w:lang w:val="en-US"/>
        </w:rPr>
      </w:pPr>
    </w:p>
    <w:p w:rsidR="009C7A21" w:rsidRPr="009F7FDC" w:rsidRDefault="009C7A21" w:rsidP="009C7A21">
      <w:pPr>
        <w:pStyle w:val="af1"/>
        <w:spacing w:before="120" w:after="0" w:line="240" w:lineRule="auto"/>
        <w:ind w:left="862"/>
        <w:jc w:val="center"/>
        <w:outlineLvl w:val="1"/>
        <w:rPr>
          <w:rFonts w:ascii="Times New Roman" w:hAnsi="Times New Roman"/>
          <w:b/>
          <w:color w:val="000000" w:themeColor="text1"/>
          <w:sz w:val="24"/>
          <w:szCs w:val="24"/>
          <w:lang w:val="en-US"/>
        </w:rPr>
      </w:pPr>
      <w:bookmarkStart w:id="20" w:name="_Toc256000004"/>
      <w:r w:rsidRPr="009C7A21">
        <w:rPr>
          <w:rFonts w:ascii="Times New Roman" w:hAnsi="Times New Roman"/>
          <w:b/>
          <w:color w:val="000000" w:themeColor="text1"/>
          <w:sz w:val="24"/>
          <w:szCs w:val="24"/>
          <w:lang w:val="en-US"/>
        </w:rPr>
        <w:t>§2. Strategic HR planning</w:t>
      </w:r>
      <w:bookmarkEnd w:id="20"/>
      <w:r w:rsidRPr="009C7A21">
        <w:rPr>
          <w:rFonts w:ascii="Times New Roman" w:hAnsi="Times New Roman"/>
          <w:b/>
          <w:color w:val="000000" w:themeColor="text1"/>
          <w:sz w:val="24"/>
          <w:szCs w:val="24"/>
          <w:lang w:val="en-US"/>
        </w:rPr>
        <w:t xml:space="preserve"> </w:t>
      </w:r>
    </w:p>
    <w:p w:rsidR="009C7A21" w:rsidRPr="009F7FDC" w:rsidRDefault="009C7A21" w:rsidP="009C7A21">
      <w:pPr>
        <w:spacing w:before="120"/>
        <w:ind w:firstLine="567"/>
        <w:jc w:val="both"/>
        <w:rPr>
          <w:color w:val="000000" w:themeColor="text1"/>
          <w:sz w:val="24"/>
          <w:szCs w:val="24"/>
          <w:lang w:val="en-US"/>
        </w:rPr>
      </w:pPr>
      <w:r w:rsidRPr="009C7A21">
        <w:rPr>
          <w:color w:val="000000" w:themeColor="text1"/>
          <w:sz w:val="24"/>
          <w:szCs w:val="24"/>
          <w:lang w:val="en-US"/>
        </w:rPr>
        <w:t xml:space="preserve">14. The target state of business processes in the field of strategic HR planning </w:t>
      </w:r>
      <w:proofErr w:type="gramStart"/>
      <w:r w:rsidRPr="009C7A21">
        <w:rPr>
          <w:color w:val="000000" w:themeColor="text1"/>
          <w:sz w:val="24"/>
          <w:szCs w:val="24"/>
          <w:lang w:val="en-US"/>
        </w:rPr>
        <w:t>is determined</w:t>
      </w:r>
      <w:proofErr w:type="gramEnd"/>
      <w:r w:rsidRPr="009C7A21">
        <w:rPr>
          <w:color w:val="000000" w:themeColor="text1"/>
          <w:sz w:val="24"/>
          <w:szCs w:val="24"/>
          <w:lang w:val="en-US"/>
        </w:rPr>
        <w:t xml:space="preserve"> by the fact that:</w:t>
      </w:r>
    </w:p>
    <w:p w:rsidR="009C7A21" w:rsidRPr="009F7FDC" w:rsidRDefault="009C7A21" w:rsidP="009C7A21">
      <w:pPr>
        <w:spacing w:before="120"/>
        <w:ind w:firstLine="567"/>
        <w:jc w:val="both"/>
        <w:rPr>
          <w:color w:val="000000" w:themeColor="text1"/>
          <w:sz w:val="24"/>
          <w:szCs w:val="24"/>
          <w:lang w:val="en-US"/>
        </w:rPr>
      </w:pPr>
      <w:r w:rsidRPr="00C0213F">
        <w:rPr>
          <w:color w:val="000000" w:themeColor="text1"/>
          <w:sz w:val="24"/>
          <w:szCs w:val="24"/>
          <w:lang w:val="en-US"/>
        </w:rPr>
        <w:t xml:space="preserve">- </w:t>
      </w:r>
      <w:proofErr w:type="gramStart"/>
      <w:r w:rsidRPr="00C0213F">
        <w:rPr>
          <w:color w:val="000000" w:themeColor="text1"/>
          <w:sz w:val="24"/>
          <w:szCs w:val="24"/>
          <w:lang w:val="en-US"/>
        </w:rPr>
        <w:t>strategic</w:t>
      </w:r>
      <w:proofErr w:type="gramEnd"/>
      <w:r w:rsidRPr="00C0213F">
        <w:rPr>
          <w:color w:val="000000" w:themeColor="text1"/>
          <w:sz w:val="24"/>
          <w:szCs w:val="24"/>
          <w:lang w:val="en-US"/>
        </w:rPr>
        <w:t xml:space="preserve"> personnel planning is based on corporate strategy, external and internal trends;</w:t>
      </w:r>
    </w:p>
    <w:p w:rsidR="009C7A21" w:rsidRPr="009F7FDC" w:rsidRDefault="009C7A21" w:rsidP="009C7A21">
      <w:pPr>
        <w:spacing w:before="120"/>
        <w:ind w:firstLine="567"/>
        <w:jc w:val="both"/>
        <w:rPr>
          <w:color w:val="000000" w:themeColor="text1"/>
          <w:sz w:val="24"/>
          <w:szCs w:val="24"/>
          <w:lang w:val="en-US"/>
        </w:rPr>
      </w:pPr>
      <w:r w:rsidRPr="009C7A21">
        <w:rPr>
          <w:color w:val="000000" w:themeColor="text1"/>
          <w:sz w:val="24"/>
          <w:szCs w:val="24"/>
          <w:lang w:val="en-US"/>
        </w:rPr>
        <w:t>- personnel planning solves the short-term (1 year) and long-term (3-5 years) needs of the Bank in personnel (qualifications and the required number of employees with the necessary experience, qualifications and impeccable business reputation, able to manage the processes and risks associated with the Bank's activities);</w:t>
      </w:r>
    </w:p>
    <w:p w:rsidR="009C7A21" w:rsidRPr="009F7FDC" w:rsidRDefault="009C7A21" w:rsidP="009C7A21">
      <w:pPr>
        <w:spacing w:before="120"/>
        <w:ind w:firstLine="567"/>
        <w:jc w:val="both"/>
        <w:rPr>
          <w:color w:val="000000" w:themeColor="text1"/>
          <w:sz w:val="24"/>
          <w:szCs w:val="24"/>
          <w:lang w:val="en-US"/>
        </w:rPr>
      </w:pPr>
      <w:r w:rsidRPr="00C0213F">
        <w:rPr>
          <w:color w:val="000000" w:themeColor="text1"/>
          <w:sz w:val="24"/>
          <w:szCs w:val="24"/>
          <w:lang w:val="en-US"/>
        </w:rPr>
        <w:t xml:space="preserve">- </w:t>
      </w:r>
      <w:proofErr w:type="gramStart"/>
      <w:r w:rsidRPr="00C0213F">
        <w:rPr>
          <w:color w:val="000000" w:themeColor="text1"/>
          <w:sz w:val="24"/>
          <w:szCs w:val="24"/>
          <w:lang w:val="en-US"/>
        </w:rPr>
        <w:t>personnel</w:t>
      </w:r>
      <w:proofErr w:type="gramEnd"/>
      <w:r w:rsidRPr="00C0213F">
        <w:rPr>
          <w:color w:val="000000" w:themeColor="text1"/>
          <w:sz w:val="24"/>
          <w:szCs w:val="24"/>
          <w:lang w:val="en-US"/>
        </w:rPr>
        <w:t xml:space="preserve"> development plan is formulated in the form of specific operational tasks for the year for all levels of the Bank's personnel management; </w:t>
      </w:r>
    </w:p>
    <w:p w:rsidR="009C7A21" w:rsidRPr="009F7FDC" w:rsidRDefault="009C7A21" w:rsidP="009C7A21">
      <w:pPr>
        <w:spacing w:before="120"/>
        <w:ind w:firstLine="567"/>
        <w:jc w:val="both"/>
        <w:rPr>
          <w:color w:val="000000" w:themeColor="text1"/>
          <w:sz w:val="24"/>
          <w:szCs w:val="24"/>
          <w:lang w:val="en-US"/>
        </w:rPr>
      </w:pPr>
      <w:r w:rsidRPr="00C0213F">
        <w:rPr>
          <w:color w:val="000000" w:themeColor="text1"/>
          <w:sz w:val="24"/>
          <w:szCs w:val="24"/>
          <w:lang w:val="en-US"/>
        </w:rPr>
        <w:t xml:space="preserve">- </w:t>
      </w:r>
      <w:proofErr w:type="gramStart"/>
      <w:r w:rsidRPr="00C0213F">
        <w:rPr>
          <w:color w:val="000000" w:themeColor="text1"/>
          <w:sz w:val="24"/>
          <w:szCs w:val="24"/>
          <w:lang w:val="en-US"/>
        </w:rPr>
        <w:t>strategic</w:t>
      </w:r>
      <w:proofErr w:type="gramEnd"/>
      <w:r w:rsidRPr="00C0213F">
        <w:rPr>
          <w:color w:val="000000" w:themeColor="text1"/>
          <w:sz w:val="24"/>
          <w:szCs w:val="24"/>
          <w:lang w:val="en-US"/>
        </w:rPr>
        <w:t xml:space="preserve"> initiatives are evaluated using qualitative and quantitative key performance indicators. </w:t>
      </w:r>
    </w:p>
    <w:p w:rsidR="009C7A21" w:rsidRPr="009F7FDC" w:rsidRDefault="009C7A21" w:rsidP="009C7A21">
      <w:pPr>
        <w:spacing w:before="120"/>
        <w:ind w:firstLine="567"/>
        <w:jc w:val="both"/>
        <w:rPr>
          <w:color w:val="000000" w:themeColor="text1"/>
          <w:sz w:val="24"/>
          <w:szCs w:val="24"/>
          <w:lang w:val="en-US"/>
        </w:rPr>
      </w:pPr>
      <w:r w:rsidRPr="009C7A21">
        <w:rPr>
          <w:color w:val="000000" w:themeColor="text1"/>
          <w:sz w:val="24"/>
          <w:szCs w:val="24"/>
          <w:lang w:val="en-US"/>
        </w:rPr>
        <w:t>The key control indicators of the effectiveness of activities in this area are:</w:t>
      </w:r>
    </w:p>
    <w:p w:rsidR="009C7A21" w:rsidRPr="009F7FDC" w:rsidRDefault="009C7A21" w:rsidP="009C7A21">
      <w:pPr>
        <w:spacing w:before="120"/>
        <w:ind w:firstLine="567"/>
        <w:jc w:val="both"/>
        <w:rPr>
          <w:color w:val="000000" w:themeColor="text1"/>
          <w:sz w:val="24"/>
          <w:szCs w:val="24"/>
          <w:lang w:val="en-US"/>
        </w:rPr>
      </w:pPr>
      <w:r w:rsidRPr="00C0213F">
        <w:rPr>
          <w:color w:val="000000" w:themeColor="text1"/>
          <w:sz w:val="24"/>
          <w:szCs w:val="24"/>
          <w:lang w:val="en-US"/>
        </w:rPr>
        <w:t xml:space="preserve">1) </w:t>
      </w:r>
      <w:proofErr w:type="gramStart"/>
      <w:r w:rsidRPr="00C0213F">
        <w:rPr>
          <w:color w:val="000000" w:themeColor="text1"/>
          <w:sz w:val="24"/>
          <w:szCs w:val="24"/>
          <w:lang w:val="en-US"/>
        </w:rPr>
        <w:t>the</w:t>
      </w:r>
      <w:proofErr w:type="gramEnd"/>
      <w:r w:rsidRPr="00C0213F">
        <w:rPr>
          <w:color w:val="000000" w:themeColor="text1"/>
          <w:sz w:val="24"/>
          <w:szCs w:val="24"/>
          <w:lang w:val="en-US"/>
        </w:rPr>
        <w:t xml:space="preserve"> share of personnel costs in total costs;</w:t>
      </w:r>
    </w:p>
    <w:p w:rsidR="009C7A21" w:rsidRPr="009F7FDC" w:rsidRDefault="009C7A21" w:rsidP="009C7A21">
      <w:pPr>
        <w:spacing w:before="120"/>
        <w:ind w:firstLine="567"/>
        <w:jc w:val="both"/>
        <w:rPr>
          <w:color w:val="000000" w:themeColor="text1"/>
          <w:sz w:val="24"/>
          <w:szCs w:val="24"/>
          <w:lang w:val="en-US"/>
        </w:rPr>
      </w:pPr>
      <w:r w:rsidRPr="00C0213F">
        <w:rPr>
          <w:color w:val="000000" w:themeColor="text1"/>
          <w:sz w:val="24"/>
          <w:szCs w:val="24"/>
          <w:lang w:val="en-US"/>
        </w:rPr>
        <w:t xml:space="preserve">2) </w:t>
      </w:r>
      <w:proofErr w:type="gramStart"/>
      <w:r w:rsidRPr="00C0213F">
        <w:rPr>
          <w:color w:val="000000" w:themeColor="text1"/>
          <w:sz w:val="24"/>
          <w:szCs w:val="24"/>
          <w:lang w:val="en-US"/>
        </w:rPr>
        <w:t>segmented</w:t>
      </w:r>
      <w:proofErr w:type="gramEnd"/>
      <w:r w:rsidRPr="00C0213F">
        <w:rPr>
          <w:color w:val="000000" w:themeColor="text1"/>
          <w:sz w:val="24"/>
          <w:szCs w:val="24"/>
          <w:lang w:val="en-US"/>
        </w:rPr>
        <w:t xml:space="preserve"> staff turnover (maintaining sufficient resources for the effective implementation of functions and responsibilities);</w:t>
      </w:r>
    </w:p>
    <w:p w:rsidR="009C7A21" w:rsidRPr="009F7FDC" w:rsidRDefault="009C7A21" w:rsidP="009C7A21">
      <w:pPr>
        <w:spacing w:before="120"/>
        <w:ind w:firstLine="567"/>
        <w:jc w:val="both"/>
        <w:rPr>
          <w:color w:val="000000" w:themeColor="text1"/>
          <w:sz w:val="24"/>
          <w:szCs w:val="24"/>
          <w:lang w:val="en-US"/>
        </w:rPr>
      </w:pPr>
      <w:r w:rsidRPr="00C0213F">
        <w:rPr>
          <w:color w:val="000000" w:themeColor="text1"/>
          <w:sz w:val="24"/>
          <w:szCs w:val="24"/>
          <w:lang w:val="en-US"/>
        </w:rPr>
        <w:t xml:space="preserve">3) </w:t>
      </w:r>
      <w:proofErr w:type="gramStart"/>
      <w:r w:rsidRPr="00C0213F">
        <w:rPr>
          <w:color w:val="000000" w:themeColor="text1"/>
          <w:sz w:val="24"/>
          <w:szCs w:val="24"/>
          <w:lang w:val="en-US"/>
        </w:rPr>
        <w:t>availability</w:t>
      </w:r>
      <w:proofErr w:type="gramEnd"/>
      <w:r w:rsidRPr="00C0213F">
        <w:rPr>
          <w:color w:val="000000" w:themeColor="text1"/>
          <w:sz w:val="24"/>
          <w:szCs w:val="24"/>
          <w:lang w:val="en-US"/>
        </w:rPr>
        <w:t xml:space="preserve"> of updated Personnel Policy. </w:t>
      </w:r>
    </w:p>
    <w:p w:rsidR="009C7A21" w:rsidRPr="009F7FDC" w:rsidRDefault="009C7A21" w:rsidP="009C7A21">
      <w:pPr>
        <w:spacing w:before="120"/>
        <w:ind w:firstLine="567"/>
        <w:jc w:val="both"/>
        <w:rPr>
          <w:color w:val="000000" w:themeColor="text1"/>
          <w:sz w:val="24"/>
          <w:szCs w:val="24"/>
          <w:lang w:val="en-US"/>
        </w:rPr>
      </w:pPr>
    </w:p>
    <w:p w:rsidR="009C7A21" w:rsidRPr="009F7FDC" w:rsidRDefault="009C7A21" w:rsidP="009C7A21">
      <w:pPr>
        <w:pStyle w:val="af1"/>
        <w:spacing w:before="120" w:after="0" w:line="240" w:lineRule="auto"/>
        <w:ind w:left="862"/>
        <w:jc w:val="center"/>
        <w:outlineLvl w:val="1"/>
        <w:rPr>
          <w:rFonts w:ascii="Times New Roman" w:hAnsi="Times New Roman"/>
          <w:b/>
          <w:color w:val="000000" w:themeColor="text1"/>
          <w:sz w:val="24"/>
          <w:szCs w:val="24"/>
          <w:lang w:val="en-US"/>
        </w:rPr>
      </w:pPr>
      <w:bookmarkStart w:id="21" w:name="_Toc256000005"/>
      <w:r w:rsidRPr="009C7A21">
        <w:rPr>
          <w:rFonts w:ascii="Times New Roman" w:hAnsi="Times New Roman"/>
          <w:b/>
          <w:color w:val="000000" w:themeColor="text1"/>
          <w:sz w:val="24"/>
          <w:szCs w:val="24"/>
          <w:lang w:val="en-US"/>
        </w:rPr>
        <w:t>§3. Organizational development and position design</w:t>
      </w:r>
      <w:bookmarkEnd w:id="21"/>
    </w:p>
    <w:p w:rsidR="009C7A21" w:rsidRPr="009F7FDC" w:rsidRDefault="009C7A21" w:rsidP="009C7A21">
      <w:pPr>
        <w:pStyle w:val="af0"/>
        <w:spacing w:before="120" w:beforeAutospacing="0" w:after="0" w:afterAutospacing="0"/>
        <w:ind w:firstLine="502"/>
        <w:jc w:val="both"/>
        <w:rPr>
          <w:color w:val="000000" w:themeColor="text1"/>
          <w:lang w:val="en-US"/>
        </w:rPr>
      </w:pPr>
      <w:r w:rsidRPr="009C7A21">
        <w:rPr>
          <w:color w:val="000000" w:themeColor="text1"/>
          <w:lang w:val="en-US"/>
        </w:rPr>
        <w:t xml:space="preserve">15. The target state of business processes in the field of organizational development </w:t>
      </w:r>
      <w:proofErr w:type="gramStart"/>
      <w:r w:rsidRPr="009C7A21">
        <w:rPr>
          <w:color w:val="000000" w:themeColor="text1"/>
          <w:lang w:val="en-US"/>
        </w:rPr>
        <w:t>is determined</w:t>
      </w:r>
      <w:proofErr w:type="gramEnd"/>
      <w:r w:rsidRPr="009C7A21">
        <w:rPr>
          <w:color w:val="000000" w:themeColor="text1"/>
          <w:lang w:val="en-US"/>
        </w:rPr>
        <w:t xml:space="preserve"> by the fact that:</w:t>
      </w:r>
    </w:p>
    <w:p w:rsidR="009C7A21" w:rsidRPr="009F7FDC" w:rsidRDefault="009C7A21" w:rsidP="009C7A21">
      <w:pPr>
        <w:pStyle w:val="af0"/>
        <w:spacing w:before="120" w:beforeAutospacing="0" w:after="0" w:afterAutospacing="0"/>
        <w:ind w:firstLine="502"/>
        <w:jc w:val="both"/>
        <w:rPr>
          <w:color w:val="000000" w:themeColor="text1"/>
          <w:lang w:val="en-US"/>
        </w:rPr>
      </w:pPr>
      <w:r w:rsidRPr="00C0213F">
        <w:rPr>
          <w:color w:val="000000" w:themeColor="text1"/>
          <w:lang w:val="en-US"/>
        </w:rPr>
        <w:t xml:space="preserve">- </w:t>
      </w:r>
      <w:proofErr w:type="gramStart"/>
      <w:r w:rsidRPr="00C0213F">
        <w:rPr>
          <w:color w:val="000000" w:themeColor="text1"/>
          <w:lang w:val="en-US"/>
        </w:rPr>
        <w:t>initiation</w:t>
      </w:r>
      <w:proofErr w:type="gramEnd"/>
      <w:r w:rsidRPr="00C0213F">
        <w:rPr>
          <w:color w:val="000000" w:themeColor="text1"/>
          <w:lang w:val="en-US"/>
        </w:rPr>
        <w:t xml:space="preserve"> and control of work on timely change and updating of organizational structures is carried out, depending on the changes taking place in the Bank;</w:t>
      </w:r>
    </w:p>
    <w:p w:rsidR="009C7A21" w:rsidRPr="009F7FDC" w:rsidRDefault="009C7A21" w:rsidP="009C7A21">
      <w:pPr>
        <w:pStyle w:val="af0"/>
        <w:spacing w:before="120" w:beforeAutospacing="0" w:after="0" w:afterAutospacing="0"/>
        <w:ind w:firstLine="502"/>
        <w:jc w:val="both"/>
        <w:rPr>
          <w:color w:val="000000" w:themeColor="text1"/>
          <w:lang w:val="en-US"/>
        </w:rPr>
      </w:pPr>
      <w:r w:rsidRPr="009C7A21">
        <w:rPr>
          <w:color w:val="000000" w:themeColor="text1"/>
          <w:lang w:val="en-US"/>
        </w:rPr>
        <w:t>- timely analysis of changes in business processes is carried out, new positions arising from changes in processes are described in a timely manner, and their "weight" for the Bank is assessed;</w:t>
      </w:r>
    </w:p>
    <w:p w:rsidR="009C7A21" w:rsidRPr="009F7FDC" w:rsidRDefault="009C7A21" w:rsidP="009C7A21">
      <w:pPr>
        <w:pStyle w:val="af0"/>
        <w:spacing w:before="120" w:beforeAutospacing="0" w:after="0" w:afterAutospacing="0"/>
        <w:ind w:firstLine="502"/>
        <w:jc w:val="both"/>
        <w:rPr>
          <w:color w:val="000000" w:themeColor="text1"/>
          <w:lang w:val="en-US"/>
        </w:rPr>
      </w:pPr>
      <w:r w:rsidRPr="00C0213F">
        <w:rPr>
          <w:color w:val="000000" w:themeColor="text1"/>
          <w:lang w:val="en-US"/>
        </w:rPr>
        <w:t xml:space="preserve">- </w:t>
      </w:r>
      <w:proofErr w:type="gramStart"/>
      <w:r w:rsidRPr="00C0213F">
        <w:rPr>
          <w:color w:val="000000" w:themeColor="text1"/>
          <w:lang w:val="en-US"/>
        </w:rPr>
        <w:t>there</w:t>
      </w:r>
      <w:proofErr w:type="gramEnd"/>
      <w:r w:rsidRPr="00C0213F">
        <w:rPr>
          <w:color w:val="000000" w:themeColor="text1"/>
          <w:lang w:val="en-US"/>
        </w:rPr>
        <w:t xml:space="preserve"> are job descriptions for all positions, the norm of manageability is established and respected, the grade of position is determined;</w:t>
      </w:r>
    </w:p>
    <w:p w:rsidR="009C7A21" w:rsidRPr="009F7FDC" w:rsidRDefault="009C7A21" w:rsidP="009C7A21">
      <w:pPr>
        <w:pStyle w:val="af0"/>
        <w:spacing w:before="120" w:beforeAutospacing="0" w:after="0" w:afterAutospacing="0"/>
        <w:ind w:firstLine="502"/>
        <w:jc w:val="both"/>
        <w:rPr>
          <w:color w:val="000000" w:themeColor="text1"/>
          <w:lang w:val="en-US"/>
        </w:rPr>
      </w:pPr>
      <w:r w:rsidRPr="00C0213F">
        <w:rPr>
          <w:color w:val="000000" w:themeColor="text1"/>
          <w:lang w:val="en-US"/>
        </w:rPr>
        <w:t xml:space="preserve">- </w:t>
      </w:r>
      <w:proofErr w:type="gramStart"/>
      <w:r w:rsidRPr="00C0213F">
        <w:rPr>
          <w:color w:val="000000" w:themeColor="text1"/>
          <w:lang w:val="en-US"/>
        </w:rPr>
        <w:t>prospective</w:t>
      </w:r>
      <w:proofErr w:type="gramEnd"/>
      <w:r w:rsidRPr="00C0213F">
        <w:rPr>
          <w:color w:val="000000" w:themeColor="text1"/>
          <w:lang w:val="en-US"/>
        </w:rPr>
        <w:t xml:space="preserve"> personnel needs are studied;</w:t>
      </w:r>
    </w:p>
    <w:p w:rsidR="009C7A21" w:rsidRPr="009F7FDC" w:rsidRDefault="009C7A21" w:rsidP="009C7A21">
      <w:pPr>
        <w:pStyle w:val="af0"/>
        <w:spacing w:before="120" w:beforeAutospacing="0" w:after="0" w:afterAutospacing="0"/>
        <w:ind w:firstLine="502"/>
        <w:jc w:val="both"/>
        <w:rPr>
          <w:color w:val="000000" w:themeColor="text1"/>
          <w:lang w:val="en-US"/>
        </w:rPr>
      </w:pPr>
      <w:r w:rsidRPr="00C0213F">
        <w:rPr>
          <w:color w:val="000000" w:themeColor="text1"/>
          <w:lang w:val="en-US"/>
        </w:rPr>
        <w:t xml:space="preserve">- </w:t>
      </w:r>
      <w:proofErr w:type="gramStart"/>
      <w:r w:rsidRPr="00C0213F">
        <w:rPr>
          <w:color w:val="000000" w:themeColor="text1"/>
          <w:lang w:val="en-US"/>
        </w:rPr>
        <w:t>business</w:t>
      </w:r>
      <w:proofErr w:type="gramEnd"/>
      <w:r w:rsidRPr="00C0213F">
        <w:rPr>
          <w:color w:val="000000" w:themeColor="text1"/>
          <w:lang w:val="en-US"/>
        </w:rPr>
        <w:t xml:space="preserve"> processes are studied for automation.</w:t>
      </w:r>
    </w:p>
    <w:p w:rsidR="009C7A21" w:rsidRPr="009F7FDC" w:rsidRDefault="009C7A21" w:rsidP="009C7A21">
      <w:pPr>
        <w:pStyle w:val="af0"/>
        <w:spacing w:before="120" w:beforeAutospacing="0" w:after="0" w:afterAutospacing="0"/>
        <w:ind w:firstLine="502"/>
        <w:jc w:val="both"/>
        <w:rPr>
          <w:color w:val="000000" w:themeColor="text1"/>
          <w:lang w:val="en-US"/>
        </w:rPr>
      </w:pPr>
      <w:r w:rsidRPr="009C7A21">
        <w:rPr>
          <w:color w:val="000000" w:themeColor="text1"/>
          <w:lang w:val="en-US"/>
        </w:rPr>
        <w:lastRenderedPageBreak/>
        <w:t>Key control indicators of effective activity in organizational development are the following:</w:t>
      </w:r>
    </w:p>
    <w:p w:rsidR="009C7A21" w:rsidRPr="009F7FDC" w:rsidRDefault="009C7A21" w:rsidP="009C7A21">
      <w:pPr>
        <w:pStyle w:val="af0"/>
        <w:spacing w:before="120" w:beforeAutospacing="0" w:after="0" w:afterAutospacing="0"/>
        <w:ind w:firstLine="502"/>
        <w:jc w:val="both"/>
        <w:rPr>
          <w:color w:val="000000" w:themeColor="text1"/>
          <w:lang w:val="en-US"/>
        </w:rPr>
      </w:pPr>
      <w:r w:rsidRPr="00C0213F">
        <w:rPr>
          <w:color w:val="000000" w:themeColor="text1"/>
          <w:lang w:val="en-US"/>
        </w:rPr>
        <w:t xml:space="preserve">1) </w:t>
      </w:r>
      <w:proofErr w:type="gramStart"/>
      <w:r w:rsidRPr="00C0213F">
        <w:rPr>
          <w:color w:val="000000" w:themeColor="text1"/>
          <w:lang w:val="en-US"/>
        </w:rPr>
        <w:t>timely</w:t>
      </w:r>
      <w:proofErr w:type="gramEnd"/>
      <w:r w:rsidRPr="00C0213F">
        <w:rPr>
          <w:color w:val="000000" w:themeColor="text1"/>
          <w:lang w:val="en-US"/>
        </w:rPr>
        <w:t xml:space="preserve"> updating of organizational structures;</w:t>
      </w:r>
    </w:p>
    <w:p w:rsidR="009C7A21" w:rsidRPr="009F7FDC" w:rsidRDefault="009C7A21" w:rsidP="009C7A21">
      <w:pPr>
        <w:pStyle w:val="af0"/>
        <w:spacing w:before="120" w:beforeAutospacing="0" w:after="0" w:afterAutospacing="0"/>
        <w:ind w:firstLine="502"/>
        <w:jc w:val="both"/>
        <w:rPr>
          <w:color w:val="000000" w:themeColor="text1"/>
          <w:lang w:val="en-US"/>
        </w:rPr>
      </w:pPr>
      <w:r w:rsidRPr="00C0213F">
        <w:rPr>
          <w:color w:val="000000" w:themeColor="text1"/>
          <w:lang w:val="en-US"/>
        </w:rPr>
        <w:t xml:space="preserve">2) </w:t>
      </w:r>
      <w:proofErr w:type="gramStart"/>
      <w:r w:rsidRPr="00C0213F">
        <w:rPr>
          <w:color w:val="000000" w:themeColor="text1"/>
          <w:lang w:val="en-US"/>
        </w:rPr>
        <w:t>proportion</w:t>
      </w:r>
      <w:proofErr w:type="gramEnd"/>
      <w:r w:rsidRPr="00C0213F">
        <w:rPr>
          <w:color w:val="000000" w:themeColor="text1"/>
          <w:lang w:val="en-US"/>
        </w:rPr>
        <w:t xml:space="preserve"> of positions which have job descriptions.</w:t>
      </w:r>
    </w:p>
    <w:p w:rsidR="009C7A21" w:rsidRPr="009F7FDC" w:rsidRDefault="009C7A21" w:rsidP="009C7A21">
      <w:pPr>
        <w:pStyle w:val="af0"/>
        <w:spacing w:before="120" w:beforeAutospacing="0" w:after="0" w:afterAutospacing="0"/>
        <w:ind w:firstLine="502"/>
        <w:jc w:val="both"/>
        <w:rPr>
          <w:color w:val="000000" w:themeColor="text1"/>
          <w:lang w:val="en-US"/>
        </w:rPr>
      </w:pPr>
    </w:p>
    <w:p w:rsidR="009C7A21" w:rsidRPr="009F7FDC" w:rsidRDefault="009C7A21" w:rsidP="009C7A21">
      <w:pPr>
        <w:pStyle w:val="af1"/>
        <w:spacing w:before="120" w:after="0" w:line="240" w:lineRule="auto"/>
        <w:ind w:left="862"/>
        <w:jc w:val="center"/>
        <w:outlineLvl w:val="1"/>
        <w:rPr>
          <w:rFonts w:ascii="Times New Roman" w:hAnsi="Times New Roman"/>
          <w:b/>
          <w:color w:val="000000" w:themeColor="text1"/>
          <w:sz w:val="24"/>
          <w:szCs w:val="24"/>
          <w:lang w:val="en-US"/>
        </w:rPr>
      </w:pPr>
      <w:bookmarkStart w:id="22" w:name="_Toc256000006"/>
      <w:bookmarkStart w:id="23" w:name="_Toc405291400"/>
      <w:bookmarkStart w:id="24" w:name="_Toc405379200"/>
      <w:bookmarkStart w:id="25" w:name="_Toc427849988"/>
      <w:bookmarkStart w:id="26" w:name="_Toc428971083"/>
      <w:r w:rsidRPr="009C7A21">
        <w:rPr>
          <w:rFonts w:ascii="Times New Roman" w:hAnsi="Times New Roman"/>
          <w:b/>
          <w:color w:val="000000" w:themeColor="text1"/>
          <w:sz w:val="24"/>
          <w:szCs w:val="24"/>
          <w:lang w:val="en-US"/>
        </w:rPr>
        <w:t>§4. Recruitment, hiring and adaptation of staff</w:t>
      </w:r>
      <w:bookmarkEnd w:id="22"/>
      <w:bookmarkEnd w:id="23"/>
      <w:bookmarkEnd w:id="24"/>
      <w:bookmarkEnd w:id="25"/>
      <w:bookmarkEnd w:id="26"/>
    </w:p>
    <w:p w:rsidR="009C7A21" w:rsidRPr="009F7FDC" w:rsidRDefault="009C7A21" w:rsidP="009C7A21">
      <w:pPr>
        <w:pStyle w:val="af0"/>
        <w:spacing w:before="120" w:beforeAutospacing="0" w:after="0" w:afterAutospacing="0"/>
        <w:ind w:firstLine="502"/>
        <w:jc w:val="both"/>
        <w:rPr>
          <w:color w:val="000000" w:themeColor="text1"/>
          <w:lang w:val="en-US"/>
        </w:rPr>
      </w:pPr>
      <w:r w:rsidRPr="009C7A21">
        <w:rPr>
          <w:color w:val="000000" w:themeColor="text1"/>
          <w:lang w:val="en-US"/>
        </w:rPr>
        <w:t xml:space="preserve">16. Recruitment and promotion of personnel implements the principle of equal opportunities and </w:t>
      </w:r>
      <w:proofErr w:type="gramStart"/>
      <w:r w:rsidRPr="009C7A21">
        <w:rPr>
          <w:color w:val="000000" w:themeColor="text1"/>
          <w:lang w:val="en-US"/>
        </w:rPr>
        <w:t>is based</w:t>
      </w:r>
      <w:proofErr w:type="gramEnd"/>
      <w:r w:rsidRPr="009C7A21">
        <w:rPr>
          <w:color w:val="000000" w:themeColor="text1"/>
          <w:lang w:val="en-US"/>
        </w:rPr>
        <w:t xml:space="preserve"> solely on an objective assessment of professional knowledge and experience in accordance with the qualification requirements for position, excluding any discrimination. </w:t>
      </w:r>
    </w:p>
    <w:p w:rsidR="009C7A21" w:rsidRPr="009F7FDC" w:rsidRDefault="009C7A21" w:rsidP="009C7A21">
      <w:pPr>
        <w:pStyle w:val="af0"/>
        <w:spacing w:before="120" w:beforeAutospacing="0" w:after="0" w:afterAutospacing="0"/>
        <w:ind w:firstLine="502"/>
        <w:jc w:val="both"/>
        <w:rPr>
          <w:color w:val="000000" w:themeColor="text1"/>
          <w:lang w:val="en-US"/>
        </w:rPr>
      </w:pPr>
      <w:r w:rsidRPr="009C7A21">
        <w:rPr>
          <w:color w:val="000000" w:themeColor="text1"/>
          <w:lang w:val="en-US"/>
        </w:rPr>
        <w:t>The Bank's recruitment processes and standards are standardized (request forms, evaluations, etc.)</w:t>
      </w:r>
    </w:p>
    <w:p w:rsidR="009C7A21" w:rsidRPr="009F7FDC" w:rsidRDefault="009C7A21" w:rsidP="009C7A21">
      <w:pPr>
        <w:pStyle w:val="af0"/>
        <w:spacing w:before="120" w:beforeAutospacing="0" w:after="0" w:afterAutospacing="0"/>
        <w:ind w:firstLine="502"/>
        <w:jc w:val="both"/>
        <w:rPr>
          <w:color w:val="000000" w:themeColor="text1"/>
          <w:lang w:val="en-US"/>
        </w:rPr>
      </w:pPr>
      <w:r w:rsidRPr="009C7A21">
        <w:rPr>
          <w:color w:val="000000" w:themeColor="text1"/>
          <w:lang w:val="en-US"/>
        </w:rPr>
        <w:t xml:space="preserve">17. When making personnel appointments, the principle of excluding conflicts of interest </w:t>
      </w:r>
      <w:proofErr w:type="gramStart"/>
      <w:r w:rsidRPr="009C7A21">
        <w:rPr>
          <w:color w:val="000000" w:themeColor="text1"/>
          <w:lang w:val="en-US"/>
        </w:rPr>
        <w:t>is also observed</w:t>
      </w:r>
      <w:proofErr w:type="gramEnd"/>
      <w:r w:rsidRPr="009C7A21">
        <w:rPr>
          <w:color w:val="000000" w:themeColor="text1"/>
          <w:lang w:val="en-US"/>
        </w:rPr>
        <w:t>: Bank employees should avoid real conflicts, potential conflicts should be reported in writing to their immediate supervisor. The main rule in the event of conflict of interest situation is information openness and transparency.</w:t>
      </w:r>
    </w:p>
    <w:p w:rsidR="009C7A21" w:rsidRPr="009F7FDC" w:rsidRDefault="009C7A21" w:rsidP="009C7A21">
      <w:pPr>
        <w:pStyle w:val="af0"/>
        <w:spacing w:before="120" w:beforeAutospacing="0" w:after="0" w:afterAutospacing="0"/>
        <w:ind w:firstLine="505"/>
        <w:jc w:val="both"/>
        <w:rPr>
          <w:color w:val="000000" w:themeColor="text1"/>
          <w:lang w:val="en-US"/>
        </w:rPr>
      </w:pPr>
      <w:r w:rsidRPr="009C7A21">
        <w:rPr>
          <w:color w:val="000000" w:themeColor="text1"/>
          <w:lang w:val="en-US"/>
        </w:rPr>
        <w:t>18. Methods of personnel selection: CV selection, series of interviews, testing of professional knowledge. Other sources of information about potential candidates not prohibited by law may also be used.</w:t>
      </w:r>
    </w:p>
    <w:p w:rsidR="009C7A21" w:rsidRPr="009F7FDC" w:rsidRDefault="009C7A21" w:rsidP="009C7A21">
      <w:pPr>
        <w:pStyle w:val="af0"/>
        <w:spacing w:before="120" w:beforeAutospacing="0" w:after="0" w:afterAutospacing="0"/>
        <w:ind w:firstLine="505"/>
        <w:jc w:val="both"/>
        <w:rPr>
          <w:color w:val="000000" w:themeColor="text1"/>
          <w:lang w:val="en-US"/>
        </w:rPr>
      </w:pPr>
      <w:r w:rsidRPr="009C7A21">
        <w:rPr>
          <w:color w:val="000000" w:themeColor="text1"/>
          <w:lang w:val="en-US"/>
        </w:rPr>
        <w:t xml:space="preserve">19. Sources of personnel formation: when searching for candidates, external and internal sources </w:t>
      </w:r>
      <w:proofErr w:type="gramStart"/>
      <w:r w:rsidRPr="009C7A21">
        <w:rPr>
          <w:color w:val="000000" w:themeColor="text1"/>
          <w:lang w:val="en-US"/>
        </w:rPr>
        <w:t>are used</w:t>
      </w:r>
      <w:proofErr w:type="gramEnd"/>
      <w:r w:rsidRPr="009C7A21">
        <w:rPr>
          <w:color w:val="000000" w:themeColor="text1"/>
          <w:lang w:val="en-US"/>
        </w:rPr>
        <w:t>, while priority is given to internal candidates, thereby expanding opportunities for career growth of employees.</w:t>
      </w:r>
    </w:p>
    <w:p w:rsidR="009C7A21" w:rsidRPr="009F7FDC" w:rsidRDefault="009C7A21" w:rsidP="009C7A21">
      <w:pPr>
        <w:pStyle w:val="af0"/>
        <w:spacing w:before="120" w:beforeAutospacing="0" w:after="0" w:afterAutospacing="0"/>
        <w:ind w:firstLine="505"/>
        <w:jc w:val="both"/>
        <w:rPr>
          <w:color w:val="000000" w:themeColor="text1"/>
          <w:lang w:val="en-US"/>
        </w:rPr>
      </w:pPr>
      <w:r w:rsidRPr="00C0213F">
        <w:rPr>
          <w:color w:val="000000" w:themeColor="text1"/>
          <w:lang w:val="en-US"/>
        </w:rPr>
        <w:t xml:space="preserve">20. Channels of information placement: to ensure information transparency, information about vacancies </w:t>
      </w:r>
      <w:proofErr w:type="gramStart"/>
      <w:r w:rsidRPr="00C0213F">
        <w:rPr>
          <w:color w:val="000000" w:themeColor="text1"/>
          <w:lang w:val="en-US"/>
        </w:rPr>
        <w:t>is posted</w:t>
      </w:r>
      <w:proofErr w:type="gramEnd"/>
      <w:r w:rsidRPr="00C0213F">
        <w:rPr>
          <w:color w:val="000000" w:themeColor="text1"/>
          <w:lang w:val="en-US"/>
        </w:rPr>
        <w:t xml:space="preserve"> on the internal portal, external website and specialized recruiting sites.</w:t>
      </w:r>
    </w:p>
    <w:p w:rsidR="009C7A21" w:rsidRPr="009F7FDC" w:rsidRDefault="009C7A21" w:rsidP="009C7A21">
      <w:pPr>
        <w:pStyle w:val="af0"/>
        <w:spacing w:before="120" w:beforeAutospacing="0" w:after="0" w:afterAutospacing="0"/>
        <w:ind w:firstLine="505"/>
        <w:jc w:val="both"/>
        <w:rPr>
          <w:color w:val="000000" w:themeColor="text1"/>
          <w:lang w:val="en-US"/>
        </w:rPr>
      </w:pPr>
      <w:r w:rsidRPr="009C7A21">
        <w:rPr>
          <w:color w:val="000000" w:themeColor="text1"/>
          <w:lang w:val="en-US"/>
        </w:rPr>
        <w:t>21. The key control indicators of effective activity in the field of personnel selection and adaptation are the following:</w:t>
      </w:r>
    </w:p>
    <w:p w:rsidR="009C7A21" w:rsidRPr="009F7FDC" w:rsidRDefault="009C7A21" w:rsidP="009C7A21">
      <w:pPr>
        <w:pStyle w:val="af0"/>
        <w:spacing w:before="120" w:beforeAutospacing="0" w:after="0" w:afterAutospacing="0"/>
        <w:ind w:firstLine="505"/>
        <w:jc w:val="both"/>
        <w:rPr>
          <w:color w:val="000000" w:themeColor="text1"/>
          <w:lang w:val="en-US"/>
        </w:rPr>
      </w:pPr>
      <w:r w:rsidRPr="00C0213F">
        <w:rPr>
          <w:color w:val="000000" w:themeColor="text1"/>
          <w:lang w:val="en-US"/>
        </w:rPr>
        <w:t xml:space="preserve">1) </w:t>
      </w:r>
      <w:proofErr w:type="gramStart"/>
      <w:r w:rsidRPr="00C0213F">
        <w:rPr>
          <w:color w:val="000000" w:themeColor="text1"/>
          <w:lang w:val="en-US"/>
        </w:rPr>
        <w:t>total</w:t>
      </w:r>
      <w:proofErr w:type="gramEnd"/>
      <w:r w:rsidRPr="00C0213F">
        <w:rPr>
          <w:color w:val="000000" w:themeColor="text1"/>
          <w:lang w:val="en-US"/>
        </w:rPr>
        <w:t xml:space="preserve"> time of filling of vacancies; </w:t>
      </w:r>
    </w:p>
    <w:p w:rsidR="009C7A21" w:rsidRPr="009F7FDC" w:rsidRDefault="009C7A21" w:rsidP="009C7A21">
      <w:pPr>
        <w:pStyle w:val="af0"/>
        <w:spacing w:before="120" w:beforeAutospacing="0" w:after="0" w:afterAutospacing="0"/>
        <w:ind w:firstLine="505"/>
        <w:jc w:val="both"/>
        <w:rPr>
          <w:color w:val="000000" w:themeColor="text1"/>
          <w:lang w:val="en-US"/>
        </w:rPr>
      </w:pPr>
      <w:r w:rsidRPr="00C0213F">
        <w:rPr>
          <w:color w:val="000000" w:themeColor="text1"/>
          <w:lang w:val="en-US"/>
        </w:rPr>
        <w:t xml:space="preserve">2) </w:t>
      </w:r>
      <w:proofErr w:type="gramStart"/>
      <w:r w:rsidRPr="00C0213F">
        <w:rPr>
          <w:color w:val="000000" w:themeColor="text1"/>
          <w:lang w:val="en-US"/>
        </w:rPr>
        <w:t>compliance</w:t>
      </w:r>
      <w:proofErr w:type="gramEnd"/>
      <w:r w:rsidRPr="00C0213F">
        <w:rPr>
          <w:color w:val="000000" w:themeColor="text1"/>
          <w:lang w:val="en-US"/>
        </w:rPr>
        <w:t xml:space="preserve"> with the technology of competitive recruitment (results of the audit of the internal audit department);</w:t>
      </w:r>
    </w:p>
    <w:p w:rsidR="009C7A21" w:rsidRPr="009F7FDC" w:rsidRDefault="009C7A21" w:rsidP="009C7A21">
      <w:pPr>
        <w:pStyle w:val="af0"/>
        <w:spacing w:before="120" w:beforeAutospacing="0" w:after="0" w:afterAutospacing="0"/>
        <w:ind w:firstLine="505"/>
        <w:jc w:val="both"/>
        <w:rPr>
          <w:color w:val="000000" w:themeColor="text1"/>
          <w:lang w:val="en-US"/>
        </w:rPr>
      </w:pPr>
      <w:r w:rsidRPr="00C0213F">
        <w:rPr>
          <w:color w:val="000000" w:themeColor="text1"/>
          <w:lang w:val="en-US"/>
        </w:rPr>
        <w:t xml:space="preserve">3) </w:t>
      </w:r>
      <w:proofErr w:type="gramStart"/>
      <w:r w:rsidRPr="00C0213F">
        <w:rPr>
          <w:color w:val="000000" w:themeColor="text1"/>
          <w:lang w:val="en-US"/>
        </w:rPr>
        <w:t>percentage</w:t>
      </w:r>
      <w:proofErr w:type="gramEnd"/>
      <w:r w:rsidRPr="00C0213F">
        <w:rPr>
          <w:color w:val="000000" w:themeColor="text1"/>
          <w:lang w:val="en-US"/>
        </w:rPr>
        <w:t xml:space="preserve"> of vacancies filled (from external, internal sources, etc.);</w:t>
      </w:r>
    </w:p>
    <w:p w:rsidR="009C7A21" w:rsidRPr="009F7FDC" w:rsidRDefault="009C7A21" w:rsidP="009C7A21">
      <w:pPr>
        <w:pStyle w:val="af0"/>
        <w:spacing w:before="120" w:beforeAutospacing="0" w:after="0" w:afterAutospacing="0"/>
        <w:ind w:firstLine="505"/>
        <w:jc w:val="both"/>
        <w:rPr>
          <w:color w:val="000000" w:themeColor="text1"/>
          <w:lang w:val="en-US"/>
        </w:rPr>
      </w:pPr>
      <w:r w:rsidRPr="00C0213F">
        <w:rPr>
          <w:color w:val="000000" w:themeColor="text1"/>
          <w:lang w:val="en-US"/>
        </w:rPr>
        <w:t xml:space="preserve">4) </w:t>
      </w:r>
      <w:proofErr w:type="gramStart"/>
      <w:r w:rsidRPr="00C0213F">
        <w:rPr>
          <w:color w:val="000000" w:themeColor="text1"/>
          <w:lang w:val="en-US"/>
        </w:rPr>
        <w:t>percentage</w:t>
      </w:r>
      <w:proofErr w:type="gramEnd"/>
      <w:r w:rsidRPr="00C0213F">
        <w:rPr>
          <w:color w:val="000000" w:themeColor="text1"/>
          <w:lang w:val="en-US"/>
        </w:rPr>
        <w:t xml:space="preserve"> of vacancies filled by personnel departments.</w:t>
      </w:r>
    </w:p>
    <w:p w:rsidR="009C7A21" w:rsidRPr="009F7FDC" w:rsidRDefault="009C7A21" w:rsidP="009C7A21">
      <w:pPr>
        <w:pStyle w:val="af0"/>
        <w:spacing w:before="120" w:beforeAutospacing="0" w:after="0" w:afterAutospacing="0"/>
        <w:ind w:firstLine="505"/>
        <w:jc w:val="both"/>
        <w:rPr>
          <w:color w:val="000000" w:themeColor="text1"/>
          <w:lang w:val="en-US"/>
        </w:rPr>
      </w:pPr>
    </w:p>
    <w:p w:rsidR="009C7A21" w:rsidRPr="009F7FDC" w:rsidRDefault="009C7A21" w:rsidP="009C7A21">
      <w:pPr>
        <w:pStyle w:val="af1"/>
        <w:spacing w:before="120" w:after="0" w:line="240" w:lineRule="auto"/>
        <w:ind w:left="862"/>
        <w:jc w:val="center"/>
        <w:outlineLvl w:val="1"/>
        <w:rPr>
          <w:rFonts w:ascii="Times New Roman" w:hAnsi="Times New Roman"/>
          <w:b/>
          <w:color w:val="000000" w:themeColor="text1"/>
          <w:sz w:val="24"/>
          <w:szCs w:val="24"/>
          <w:lang w:val="en-US"/>
        </w:rPr>
      </w:pPr>
      <w:bookmarkStart w:id="27" w:name="_Toc256000007"/>
      <w:r w:rsidRPr="009C7A21">
        <w:rPr>
          <w:rFonts w:ascii="Times New Roman" w:hAnsi="Times New Roman"/>
          <w:b/>
          <w:color w:val="000000" w:themeColor="text1"/>
          <w:sz w:val="24"/>
          <w:szCs w:val="24"/>
          <w:lang w:val="en-US"/>
        </w:rPr>
        <w:t>§5. Personnel marketing and the employer's brand</w:t>
      </w:r>
      <w:bookmarkEnd w:id="27"/>
    </w:p>
    <w:p w:rsidR="009C7A21" w:rsidRPr="009F7FDC" w:rsidRDefault="009C7A21" w:rsidP="009C7A21">
      <w:pPr>
        <w:pStyle w:val="af0"/>
        <w:spacing w:before="120" w:beforeAutospacing="0" w:after="0" w:afterAutospacing="0"/>
        <w:ind w:firstLine="505"/>
        <w:jc w:val="both"/>
        <w:rPr>
          <w:color w:val="000000" w:themeColor="text1"/>
          <w:lang w:val="en-US"/>
        </w:rPr>
      </w:pPr>
      <w:r w:rsidRPr="009C7A21">
        <w:rPr>
          <w:color w:val="000000" w:themeColor="text1"/>
          <w:lang w:val="en-US"/>
        </w:rPr>
        <w:t xml:space="preserve">22. The target state of business processes in the field of personnel marketing and the employer's brand </w:t>
      </w:r>
      <w:proofErr w:type="gramStart"/>
      <w:r w:rsidRPr="009C7A21">
        <w:rPr>
          <w:color w:val="000000" w:themeColor="text1"/>
          <w:lang w:val="en-US"/>
        </w:rPr>
        <w:t>is determined</w:t>
      </w:r>
      <w:proofErr w:type="gramEnd"/>
      <w:r w:rsidRPr="009C7A21">
        <w:rPr>
          <w:color w:val="000000" w:themeColor="text1"/>
          <w:lang w:val="en-US"/>
        </w:rPr>
        <w:t xml:space="preserve"> by the fact that:</w:t>
      </w:r>
    </w:p>
    <w:p w:rsidR="009C7A21" w:rsidRPr="009F7FDC" w:rsidRDefault="009C7A21" w:rsidP="009C7A21">
      <w:pPr>
        <w:pStyle w:val="af0"/>
        <w:spacing w:before="120" w:beforeAutospacing="0" w:after="0" w:afterAutospacing="0"/>
        <w:ind w:firstLine="505"/>
        <w:jc w:val="both"/>
        <w:rPr>
          <w:color w:val="000000" w:themeColor="text1"/>
          <w:lang w:val="en-US"/>
        </w:rPr>
      </w:pPr>
      <w:r w:rsidRPr="00C0213F">
        <w:rPr>
          <w:color w:val="000000" w:themeColor="text1"/>
          <w:lang w:val="en-US"/>
        </w:rPr>
        <w:t xml:space="preserve">- </w:t>
      </w:r>
      <w:proofErr w:type="gramStart"/>
      <w:r w:rsidRPr="00C0213F">
        <w:rPr>
          <w:color w:val="000000" w:themeColor="text1"/>
          <w:lang w:val="en-US"/>
        </w:rPr>
        <w:t>the</w:t>
      </w:r>
      <w:proofErr w:type="gramEnd"/>
      <w:r w:rsidRPr="00C0213F">
        <w:rPr>
          <w:color w:val="000000" w:themeColor="text1"/>
          <w:lang w:val="en-US"/>
        </w:rPr>
        <w:t xml:space="preserve"> "value proposition" of the employer's brand has been defined (career opportunities, prestige, development, etc.);</w:t>
      </w:r>
    </w:p>
    <w:p w:rsidR="009C7A21" w:rsidRPr="009F7FDC" w:rsidRDefault="009C7A21" w:rsidP="009C7A21">
      <w:pPr>
        <w:pStyle w:val="af0"/>
        <w:spacing w:before="120" w:beforeAutospacing="0" w:after="0" w:afterAutospacing="0"/>
        <w:ind w:firstLine="505"/>
        <w:jc w:val="both"/>
        <w:rPr>
          <w:color w:val="000000" w:themeColor="text1"/>
          <w:lang w:val="en-US"/>
        </w:rPr>
      </w:pPr>
      <w:r w:rsidRPr="00C0213F">
        <w:rPr>
          <w:color w:val="000000" w:themeColor="text1"/>
          <w:lang w:val="en-US"/>
        </w:rPr>
        <w:t xml:space="preserve">- </w:t>
      </w:r>
      <w:proofErr w:type="gramStart"/>
      <w:r w:rsidRPr="00C0213F">
        <w:rPr>
          <w:color w:val="000000" w:themeColor="text1"/>
          <w:lang w:val="en-US"/>
        </w:rPr>
        <w:t>communication</w:t>
      </w:r>
      <w:proofErr w:type="gramEnd"/>
      <w:r w:rsidRPr="00C0213F">
        <w:rPr>
          <w:color w:val="000000" w:themeColor="text1"/>
          <w:lang w:val="en-US"/>
        </w:rPr>
        <w:t xml:space="preserve"> of the employer's brand has been established through external and internal corporate channels, as well as through third-party channels (business media, universities, social networks, etc.);  </w:t>
      </w:r>
    </w:p>
    <w:p w:rsidR="009C7A21" w:rsidRPr="009F7FDC" w:rsidRDefault="009C7A21" w:rsidP="009C7A21">
      <w:pPr>
        <w:pStyle w:val="af0"/>
        <w:spacing w:before="120" w:beforeAutospacing="0" w:after="0" w:afterAutospacing="0"/>
        <w:ind w:firstLine="505"/>
        <w:jc w:val="both"/>
        <w:rPr>
          <w:color w:val="000000" w:themeColor="text1"/>
          <w:lang w:val="en-US"/>
        </w:rPr>
      </w:pPr>
      <w:r w:rsidRPr="00C0213F">
        <w:rPr>
          <w:color w:val="000000" w:themeColor="text1"/>
          <w:lang w:val="en-US"/>
        </w:rPr>
        <w:t xml:space="preserve">- </w:t>
      </w:r>
      <w:proofErr w:type="gramStart"/>
      <w:r w:rsidRPr="00C0213F">
        <w:rPr>
          <w:color w:val="000000" w:themeColor="text1"/>
          <w:lang w:val="en-US"/>
        </w:rPr>
        <w:t>various</w:t>
      </w:r>
      <w:proofErr w:type="gramEnd"/>
      <w:r w:rsidRPr="00C0213F">
        <w:rPr>
          <w:color w:val="000000" w:themeColor="text1"/>
          <w:lang w:val="en-US"/>
        </w:rPr>
        <w:t xml:space="preserve"> communication tools are used: booklets, videos, infographics on social resources; </w:t>
      </w:r>
    </w:p>
    <w:p w:rsidR="009C7A21" w:rsidRPr="009F7FDC" w:rsidRDefault="009C7A21" w:rsidP="009C7A21">
      <w:pPr>
        <w:pStyle w:val="af0"/>
        <w:spacing w:before="120" w:beforeAutospacing="0" w:after="0" w:afterAutospacing="0"/>
        <w:ind w:firstLine="505"/>
        <w:jc w:val="both"/>
        <w:rPr>
          <w:color w:val="000000" w:themeColor="text1"/>
          <w:lang w:val="en-US"/>
        </w:rPr>
      </w:pPr>
      <w:r w:rsidRPr="00C0213F">
        <w:rPr>
          <w:color w:val="000000" w:themeColor="text1"/>
          <w:lang w:val="en-US"/>
        </w:rPr>
        <w:t xml:space="preserve">- </w:t>
      </w:r>
      <w:proofErr w:type="gramStart"/>
      <w:r w:rsidRPr="00C0213F">
        <w:rPr>
          <w:color w:val="000000" w:themeColor="text1"/>
          <w:lang w:val="en-US"/>
        </w:rPr>
        <w:t>recognition</w:t>
      </w:r>
      <w:proofErr w:type="gramEnd"/>
      <w:r w:rsidRPr="00C0213F">
        <w:rPr>
          <w:color w:val="000000" w:themeColor="text1"/>
          <w:lang w:val="en-US"/>
        </w:rPr>
        <w:t xml:space="preserve"> of the employer's brand is being evaluated. </w:t>
      </w:r>
    </w:p>
    <w:p w:rsidR="009C7A21" w:rsidRPr="009F7FDC" w:rsidRDefault="009C7A21" w:rsidP="009C7A21">
      <w:pPr>
        <w:pStyle w:val="af0"/>
        <w:spacing w:before="120" w:beforeAutospacing="0" w:after="0" w:afterAutospacing="0"/>
        <w:ind w:firstLine="505"/>
        <w:jc w:val="both"/>
        <w:rPr>
          <w:color w:val="000000" w:themeColor="text1"/>
          <w:lang w:val="en-US"/>
        </w:rPr>
      </w:pPr>
      <w:r w:rsidRPr="009C7A21">
        <w:rPr>
          <w:color w:val="000000" w:themeColor="text1"/>
          <w:lang w:val="en-US"/>
        </w:rPr>
        <w:lastRenderedPageBreak/>
        <w:t>The key control indicators of effective activity in the field of personnel selection and adaptation are the following:</w:t>
      </w:r>
    </w:p>
    <w:p w:rsidR="009C7A21" w:rsidRPr="009F7FDC" w:rsidRDefault="009C7A21" w:rsidP="009C7A21">
      <w:pPr>
        <w:pStyle w:val="af0"/>
        <w:spacing w:before="120" w:beforeAutospacing="0" w:after="0" w:afterAutospacing="0"/>
        <w:ind w:firstLine="505"/>
        <w:jc w:val="both"/>
        <w:rPr>
          <w:color w:val="000000" w:themeColor="text1"/>
          <w:lang w:val="en-US"/>
        </w:rPr>
      </w:pPr>
      <w:r w:rsidRPr="00C0213F">
        <w:rPr>
          <w:color w:val="000000" w:themeColor="text1"/>
          <w:lang w:val="en-US"/>
        </w:rPr>
        <w:t xml:space="preserve">1) </w:t>
      </w:r>
      <w:proofErr w:type="gramStart"/>
      <w:r w:rsidRPr="00C0213F">
        <w:rPr>
          <w:color w:val="000000" w:themeColor="text1"/>
          <w:lang w:val="en-US"/>
        </w:rPr>
        <w:t>number</w:t>
      </w:r>
      <w:proofErr w:type="gramEnd"/>
      <w:r w:rsidRPr="00C0213F">
        <w:rPr>
          <w:color w:val="000000" w:themeColor="text1"/>
          <w:lang w:val="en-US"/>
        </w:rPr>
        <w:t xml:space="preserve"> of applicants for the vacancy;</w:t>
      </w:r>
    </w:p>
    <w:p w:rsidR="009C7A21" w:rsidRPr="009F7FDC" w:rsidRDefault="009C7A21" w:rsidP="009C7A21">
      <w:pPr>
        <w:pStyle w:val="af0"/>
        <w:spacing w:before="120" w:beforeAutospacing="0" w:after="0" w:afterAutospacing="0"/>
        <w:ind w:firstLine="505"/>
        <w:jc w:val="both"/>
        <w:rPr>
          <w:color w:val="000000" w:themeColor="text1"/>
          <w:lang w:val="en-US"/>
        </w:rPr>
      </w:pPr>
      <w:r w:rsidRPr="00C0213F">
        <w:rPr>
          <w:color w:val="000000" w:themeColor="text1"/>
          <w:lang w:val="en-US"/>
        </w:rPr>
        <w:t xml:space="preserve">2) </w:t>
      </w:r>
      <w:proofErr w:type="gramStart"/>
      <w:r w:rsidRPr="00C0213F">
        <w:rPr>
          <w:color w:val="000000" w:themeColor="text1"/>
          <w:lang w:val="en-US"/>
        </w:rPr>
        <w:t>average</w:t>
      </w:r>
      <w:proofErr w:type="gramEnd"/>
      <w:r w:rsidRPr="00C0213F">
        <w:rPr>
          <w:color w:val="000000" w:themeColor="text1"/>
          <w:lang w:val="en-US"/>
        </w:rPr>
        <w:t xml:space="preserve"> work experience in the Bank (compared to benchmarks);</w:t>
      </w:r>
    </w:p>
    <w:p w:rsidR="009C7A21" w:rsidRPr="009F7FDC" w:rsidRDefault="009C7A21" w:rsidP="009C7A21">
      <w:pPr>
        <w:pStyle w:val="af0"/>
        <w:spacing w:before="120" w:beforeAutospacing="0" w:after="0" w:afterAutospacing="0"/>
        <w:ind w:firstLine="505"/>
        <w:jc w:val="both"/>
        <w:rPr>
          <w:color w:val="000000" w:themeColor="text1"/>
          <w:lang w:val="en-US"/>
        </w:rPr>
      </w:pPr>
      <w:r w:rsidRPr="00C0213F">
        <w:rPr>
          <w:color w:val="000000" w:themeColor="text1"/>
          <w:lang w:val="en-US"/>
        </w:rPr>
        <w:t xml:space="preserve">3) </w:t>
      </w:r>
      <w:proofErr w:type="gramStart"/>
      <w:r w:rsidRPr="00C0213F">
        <w:rPr>
          <w:color w:val="000000" w:themeColor="text1"/>
          <w:lang w:val="en-US"/>
        </w:rPr>
        <w:t>indicators</w:t>
      </w:r>
      <w:proofErr w:type="gramEnd"/>
      <w:r w:rsidRPr="00C0213F">
        <w:rPr>
          <w:color w:val="000000" w:themeColor="text1"/>
          <w:lang w:val="en-US"/>
        </w:rPr>
        <w:t xml:space="preserve"> of staff satisfaction and loyalty based on the results of surveys, especially the percentage of employees who are going to leave the Bank in 1-2 years;</w:t>
      </w:r>
    </w:p>
    <w:p w:rsidR="009C7A21" w:rsidRPr="009F7FDC" w:rsidRDefault="009C7A21" w:rsidP="009C7A21">
      <w:pPr>
        <w:pStyle w:val="af0"/>
        <w:spacing w:before="120" w:beforeAutospacing="0" w:after="0" w:afterAutospacing="0"/>
        <w:ind w:firstLine="505"/>
        <w:jc w:val="both"/>
        <w:rPr>
          <w:color w:val="000000" w:themeColor="text1"/>
          <w:lang w:val="en-US"/>
        </w:rPr>
      </w:pPr>
      <w:r w:rsidRPr="00C0213F">
        <w:rPr>
          <w:color w:val="000000" w:themeColor="text1"/>
          <w:lang w:val="en-US"/>
        </w:rPr>
        <w:t xml:space="preserve">4) </w:t>
      </w:r>
      <w:proofErr w:type="gramStart"/>
      <w:r w:rsidRPr="00C0213F">
        <w:rPr>
          <w:color w:val="000000" w:themeColor="text1"/>
          <w:lang w:val="en-US"/>
        </w:rPr>
        <w:t>percentage</w:t>
      </w:r>
      <w:proofErr w:type="gramEnd"/>
      <w:r w:rsidRPr="00C0213F">
        <w:rPr>
          <w:color w:val="000000" w:themeColor="text1"/>
          <w:lang w:val="en-US"/>
        </w:rPr>
        <w:t xml:space="preserve"> of reasons for layoffs (stated by leaving employees based on the results of exit interviews). </w:t>
      </w:r>
    </w:p>
    <w:p w:rsidR="009C7A21" w:rsidRPr="009F7FDC" w:rsidRDefault="009C7A21" w:rsidP="009C7A21">
      <w:pPr>
        <w:pStyle w:val="af1"/>
        <w:spacing w:before="120" w:after="0" w:line="240" w:lineRule="auto"/>
        <w:ind w:left="862"/>
        <w:jc w:val="center"/>
        <w:outlineLvl w:val="1"/>
        <w:rPr>
          <w:rFonts w:ascii="Times New Roman" w:hAnsi="Times New Roman"/>
          <w:b/>
          <w:color w:val="000000" w:themeColor="text1"/>
          <w:sz w:val="24"/>
          <w:szCs w:val="24"/>
          <w:lang w:val="en-US"/>
        </w:rPr>
      </w:pPr>
      <w:bookmarkStart w:id="28" w:name="_Toc256000008"/>
      <w:r w:rsidRPr="009C7A21">
        <w:rPr>
          <w:rFonts w:ascii="Times New Roman" w:hAnsi="Times New Roman"/>
          <w:b/>
          <w:color w:val="000000" w:themeColor="text1"/>
          <w:sz w:val="24"/>
          <w:szCs w:val="24"/>
          <w:lang w:val="en-US"/>
        </w:rPr>
        <w:t>§6. Performance management</w:t>
      </w:r>
      <w:bookmarkEnd w:id="28"/>
      <w:r w:rsidRPr="009C7A21">
        <w:rPr>
          <w:rFonts w:ascii="Times New Roman" w:hAnsi="Times New Roman"/>
          <w:b/>
          <w:color w:val="000000" w:themeColor="text1"/>
          <w:sz w:val="24"/>
          <w:szCs w:val="24"/>
          <w:lang w:val="en-US"/>
        </w:rPr>
        <w:t xml:space="preserve"> </w:t>
      </w:r>
    </w:p>
    <w:p w:rsidR="009C7A21" w:rsidRPr="009F7FDC" w:rsidRDefault="009C7A21" w:rsidP="009C7A21">
      <w:pPr>
        <w:pStyle w:val="af0"/>
        <w:spacing w:before="120" w:beforeAutospacing="0" w:after="0" w:afterAutospacing="0"/>
        <w:ind w:firstLine="505"/>
        <w:jc w:val="both"/>
        <w:rPr>
          <w:color w:val="000000" w:themeColor="text1"/>
          <w:lang w:val="en-US"/>
        </w:rPr>
      </w:pPr>
      <w:r w:rsidRPr="009C7A21">
        <w:rPr>
          <w:color w:val="000000" w:themeColor="text1"/>
          <w:lang w:val="en-US"/>
        </w:rPr>
        <w:t xml:space="preserve">23. The target state of business processes in the field of performance management </w:t>
      </w:r>
      <w:proofErr w:type="gramStart"/>
      <w:r w:rsidRPr="009C7A21">
        <w:rPr>
          <w:color w:val="000000" w:themeColor="text1"/>
          <w:lang w:val="en-US"/>
        </w:rPr>
        <w:t>is determined</w:t>
      </w:r>
      <w:proofErr w:type="gramEnd"/>
      <w:r w:rsidRPr="009C7A21">
        <w:rPr>
          <w:color w:val="000000" w:themeColor="text1"/>
          <w:lang w:val="en-US"/>
        </w:rPr>
        <w:t xml:space="preserve"> by the fact that:</w:t>
      </w:r>
    </w:p>
    <w:p w:rsidR="009C7A21" w:rsidRPr="009F7FDC" w:rsidRDefault="009C7A21" w:rsidP="009C7A21">
      <w:pPr>
        <w:pStyle w:val="af0"/>
        <w:spacing w:before="120" w:beforeAutospacing="0" w:after="0" w:afterAutospacing="0"/>
        <w:ind w:firstLine="505"/>
        <w:jc w:val="both"/>
        <w:rPr>
          <w:color w:val="000000" w:themeColor="text1"/>
          <w:lang w:val="en-US"/>
        </w:rPr>
      </w:pPr>
      <w:r w:rsidRPr="00C0213F">
        <w:rPr>
          <w:color w:val="000000" w:themeColor="text1"/>
          <w:lang w:val="en-US"/>
        </w:rPr>
        <w:t xml:space="preserve">- </w:t>
      </w:r>
      <w:proofErr w:type="gramStart"/>
      <w:r w:rsidRPr="00C0213F">
        <w:rPr>
          <w:color w:val="000000" w:themeColor="text1"/>
          <w:lang w:val="en-US"/>
        </w:rPr>
        <w:t>system</w:t>
      </w:r>
      <w:proofErr w:type="gramEnd"/>
      <w:r w:rsidRPr="00C0213F">
        <w:rPr>
          <w:color w:val="000000" w:themeColor="text1"/>
          <w:lang w:val="en-US"/>
        </w:rPr>
        <w:t xml:space="preserve"> for evaluating the effectiveness of each employee has been implemented throughout the organization;  </w:t>
      </w:r>
    </w:p>
    <w:p w:rsidR="009C7A21" w:rsidRPr="009F7FDC" w:rsidRDefault="009C7A21" w:rsidP="009C7A21">
      <w:pPr>
        <w:pStyle w:val="af0"/>
        <w:spacing w:before="120" w:beforeAutospacing="0" w:after="0" w:afterAutospacing="0"/>
        <w:ind w:firstLine="505"/>
        <w:jc w:val="both"/>
        <w:rPr>
          <w:color w:val="000000" w:themeColor="text1"/>
          <w:lang w:val="en-US"/>
        </w:rPr>
      </w:pPr>
      <w:r w:rsidRPr="00C0213F">
        <w:rPr>
          <w:color w:val="000000" w:themeColor="text1"/>
          <w:lang w:val="en-US"/>
        </w:rPr>
        <w:t xml:space="preserve">- </w:t>
      </w:r>
      <w:proofErr w:type="gramStart"/>
      <w:r w:rsidRPr="00C0213F">
        <w:rPr>
          <w:color w:val="000000" w:themeColor="text1"/>
          <w:lang w:val="en-US"/>
        </w:rPr>
        <w:t>performance</w:t>
      </w:r>
      <w:proofErr w:type="gramEnd"/>
      <w:r w:rsidRPr="00C0213F">
        <w:rPr>
          <w:color w:val="000000" w:themeColor="text1"/>
          <w:lang w:val="en-US"/>
        </w:rPr>
        <w:t xml:space="preserve"> indicators are clearly cascaded from senior management to ordinary employees; </w:t>
      </w:r>
    </w:p>
    <w:p w:rsidR="009C7A21" w:rsidRPr="009F7FDC" w:rsidRDefault="009C7A21" w:rsidP="009C7A21">
      <w:pPr>
        <w:pStyle w:val="af0"/>
        <w:spacing w:before="120" w:beforeAutospacing="0" w:after="0" w:afterAutospacing="0"/>
        <w:ind w:firstLine="505"/>
        <w:jc w:val="both"/>
        <w:rPr>
          <w:color w:val="000000" w:themeColor="text1"/>
          <w:lang w:val="en-US"/>
        </w:rPr>
      </w:pPr>
      <w:r w:rsidRPr="00C0213F">
        <w:rPr>
          <w:color w:val="000000" w:themeColor="text1"/>
          <w:lang w:val="en-US"/>
        </w:rPr>
        <w:t xml:space="preserve">- </w:t>
      </w:r>
      <w:proofErr w:type="gramStart"/>
      <w:r w:rsidRPr="00C0213F">
        <w:rPr>
          <w:color w:val="000000" w:themeColor="text1"/>
          <w:lang w:val="en-US"/>
        </w:rPr>
        <w:t>target</w:t>
      </w:r>
      <w:proofErr w:type="gramEnd"/>
      <w:r w:rsidRPr="00C0213F">
        <w:rPr>
          <w:color w:val="000000" w:themeColor="text1"/>
          <w:lang w:val="en-US"/>
        </w:rPr>
        <w:t xml:space="preserve"> (qualitative and quantitative) indicators for employees are set on an annual basis, the achievement of goals is monitored throughout the year, and at the end of the year, a full assessment of performance of employees takes place; </w:t>
      </w:r>
    </w:p>
    <w:p w:rsidR="009C7A21" w:rsidRPr="009F7FDC" w:rsidRDefault="009C7A21" w:rsidP="009C7A21">
      <w:pPr>
        <w:pStyle w:val="af0"/>
        <w:spacing w:before="120" w:beforeAutospacing="0" w:after="0" w:afterAutospacing="0"/>
        <w:ind w:firstLine="505"/>
        <w:jc w:val="both"/>
        <w:rPr>
          <w:color w:val="000000" w:themeColor="text1"/>
          <w:lang w:val="en-US"/>
        </w:rPr>
      </w:pPr>
      <w:r w:rsidRPr="00C0213F">
        <w:rPr>
          <w:color w:val="000000" w:themeColor="text1"/>
          <w:lang w:val="en-US"/>
        </w:rPr>
        <w:t xml:space="preserve">- </w:t>
      </w:r>
      <w:proofErr w:type="gramStart"/>
      <w:r w:rsidRPr="00C0213F">
        <w:rPr>
          <w:color w:val="000000" w:themeColor="text1"/>
          <w:lang w:val="en-US"/>
        </w:rPr>
        <w:t>results</w:t>
      </w:r>
      <w:proofErr w:type="gramEnd"/>
      <w:r w:rsidRPr="00C0213F">
        <w:rPr>
          <w:color w:val="000000" w:themeColor="text1"/>
          <w:lang w:val="en-US"/>
        </w:rPr>
        <w:t xml:space="preserve"> management process is included in the HR functionality (deadlines for  implementation of processes, documentation), but the assessment and preparation itself are the responsibility of the heads of structural divisions;</w:t>
      </w:r>
    </w:p>
    <w:p w:rsidR="009C7A21" w:rsidRPr="009F7FDC" w:rsidRDefault="009C7A21" w:rsidP="009C7A21">
      <w:pPr>
        <w:pStyle w:val="af0"/>
        <w:spacing w:before="120" w:beforeAutospacing="0" w:after="0" w:afterAutospacing="0"/>
        <w:ind w:firstLine="505"/>
        <w:jc w:val="both"/>
        <w:rPr>
          <w:color w:val="000000" w:themeColor="text1"/>
          <w:lang w:val="en-US"/>
        </w:rPr>
      </w:pPr>
      <w:r w:rsidRPr="009C7A21">
        <w:rPr>
          <w:color w:val="000000" w:themeColor="text1"/>
          <w:lang w:val="en-US"/>
        </w:rPr>
        <w:t xml:space="preserve">- heads of structural divisions are responsible for setting goals, monitoring the achievement of goals, as well as feedback on the results of the assessment of their employees; </w:t>
      </w:r>
    </w:p>
    <w:p w:rsidR="009C7A21" w:rsidRPr="009F7FDC" w:rsidRDefault="009C7A21" w:rsidP="009C7A21">
      <w:pPr>
        <w:pStyle w:val="af0"/>
        <w:spacing w:before="120" w:beforeAutospacing="0" w:after="0" w:afterAutospacing="0"/>
        <w:ind w:firstLine="505"/>
        <w:jc w:val="both"/>
        <w:rPr>
          <w:color w:val="000000" w:themeColor="text1"/>
          <w:lang w:val="en-US"/>
        </w:rPr>
      </w:pPr>
      <w:r w:rsidRPr="009C7A21">
        <w:rPr>
          <w:color w:val="000000" w:themeColor="text1"/>
          <w:lang w:val="en-US"/>
        </w:rPr>
        <w:t>- results of performance assessment process are: proposals for individual revision of employees' salaries, grounds for payments and determining the amount of bonuses, employee training and development plans, potential enrollment in transfer programs to other positions, talent management, etc.;</w:t>
      </w:r>
    </w:p>
    <w:p w:rsidR="009C7A21" w:rsidRPr="009F7FDC" w:rsidRDefault="009C7A21" w:rsidP="009C7A21">
      <w:pPr>
        <w:pStyle w:val="af0"/>
        <w:spacing w:before="120" w:beforeAutospacing="0" w:after="0" w:afterAutospacing="0"/>
        <w:ind w:firstLine="505"/>
        <w:jc w:val="both"/>
        <w:rPr>
          <w:color w:val="000000" w:themeColor="text1"/>
          <w:lang w:val="en-US"/>
        </w:rPr>
      </w:pPr>
      <w:r w:rsidRPr="00C0213F">
        <w:rPr>
          <w:color w:val="000000" w:themeColor="text1"/>
          <w:lang w:val="en-US"/>
        </w:rPr>
        <w:t xml:space="preserve">- </w:t>
      </w:r>
      <w:proofErr w:type="gramStart"/>
      <w:r w:rsidRPr="00C0213F">
        <w:rPr>
          <w:color w:val="000000" w:themeColor="text1"/>
          <w:lang w:val="en-US"/>
        </w:rPr>
        <w:t>each</w:t>
      </w:r>
      <w:proofErr w:type="gramEnd"/>
      <w:r w:rsidRPr="00C0213F">
        <w:rPr>
          <w:color w:val="000000" w:themeColor="text1"/>
          <w:lang w:val="en-US"/>
        </w:rPr>
        <w:t xml:space="preserve"> employee has a clear understanding of the goals and objectives of the organization, ways to achieve them;</w:t>
      </w:r>
    </w:p>
    <w:p w:rsidR="009C7A21" w:rsidRPr="009F7FDC" w:rsidRDefault="009C7A21" w:rsidP="009C7A21">
      <w:pPr>
        <w:pStyle w:val="af0"/>
        <w:spacing w:before="120" w:beforeAutospacing="0" w:after="0" w:afterAutospacing="0"/>
        <w:ind w:firstLine="505"/>
        <w:jc w:val="both"/>
        <w:rPr>
          <w:color w:val="000000" w:themeColor="text1"/>
          <w:lang w:val="en-US"/>
        </w:rPr>
      </w:pPr>
      <w:r w:rsidRPr="00C0213F">
        <w:rPr>
          <w:color w:val="000000" w:themeColor="text1"/>
          <w:lang w:val="en-US"/>
        </w:rPr>
        <w:t xml:space="preserve">- </w:t>
      </w:r>
      <w:proofErr w:type="gramStart"/>
      <w:r w:rsidRPr="00C0213F">
        <w:rPr>
          <w:color w:val="000000" w:themeColor="text1"/>
          <w:lang w:val="en-US"/>
        </w:rPr>
        <w:t>all</w:t>
      </w:r>
      <w:proofErr w:type="gramEnd"/>
      <w:r w:rsidRPr="00C0213F">
        <w:rPr>
          <w:color w:val="000000" w:themeColor="text1"/>
          <w:lang w:val="en-US"/>
        </w:rPr>
        <w:t xml:space="preserve"> personnel decisions are made on the basis of performance assessment.</w:t>
      </w:r>
    </w:p>
    <w:p w:rsidR="009C7A21" w:rsidRPr="009F7FDC" w:rsidRDefault="009C7A21" w:rsidP="009C7A21">
      <w:pPr>
        <w:pStyle w:val="af0"/>
        <w:spacing w:before="120" w:beforeAutospacing="0" w:after="0" w:afterAutospacing="0"/>
        <w:ind w:firstLine="505"/>
        <w:jc w:val="both"/>
        <w:rPr>
          <w:color w:val="000000" w:themeColor="text1"/>
          <w:lang w:val="en-US"/>
        </w:rPr>
      </w:pPr>
      <w:r w:rsidRPr="009C7A21">
        <w:rPr>
          <w:color w:val="000000" w:themeColor="text1"/>
          <w:lang w:val="en-US"/>
        </w:rPr>
        <w:t>Key control indicators of effective activity in the field of personnel efficiency management are:</w:t>
      </w:r>
    </w:p>
    <w:p w:rsidR="009C7A21" w:rsidRPr="009F7FDC" w:rsidRDefault="009C7A21" w:rsidP="009C7A21">
      <w:pPr>
        <w:pStyle w:val="af0"/>
        <w:spacing w:before="120" w:beforeAutospacing="0" w:after="0" w:afterAutospacing="0"/>
        <w:ind w:firstLine="505"/>
        <w:jc w:val="both"/>
        <w:rPr>
          <w:color w:val="000000" w:themeColor="text1"/>
          <w:lang w:val="en-US"/>
        </w:rPr>
      </w:pPr>
      <w:r w:rsidRPr="00C0213F">
        <w:rPr>
          <w:color w:val="000000" w:themeColor="text1"/>
          <w:lang w:val="en-US"/>
        </w:rPr>
        <w:t xml:space="preserve">1) </w:t>
      </w:r>
      <w:proofErr w:type="gramStart"/>
      <w:r w:rsidRPr="00C0213F">
        <w:rPr>
          <w:color w:val="000000" w:themeColor="text1"/>
          <w:lang w:val="en-US"/>
        </w:rPr>
        <w:t>proportion</w:t>
      </w:r>
      <w:proofErr w:type="gramEnd"/>
      <w:r w:rsidRPr="00C0213F">
        <w:rPr>
          <w:color w:val="000000" w:themeColor="text1"/>
          <w:lang w:val="en-US"/>
        </w:rPr>
        <w:t xml:space="preserve"> of managers and employees with KPI maps;</w:t>
      </w:r>
    </w:p>
    <w:p w:rsidR="009C7A21" w:rsidRPr="009F7FDC" w:rsidRDefault="009C7A21" w:rsidP="009C7A21">
      <w:pPr>
        <w:pStyle w:val="af0"/>
        <w:spacing w:before="120" w:beforeAutospacing="0" w:after="0" w:afterAutospacing="0"/>
        <w:ind w:firstLine="505"/>
        <w:jc w:val="both"/>
        <w:rPr>
          <w:color w:val="000000" w:themeColor="text1"/>
          <w:lang w:val="en-US"/>
        </w:rPr>
      </w:pPr>
      <w:r w:rsidRPr="00C0213F">
        <w:rPr>
          <w:color w:val="000000" w:themeColor="text1"/>
          <w:lang w:val="en-US"/>
        </w:rPr>
        <w:t xml:space="preserve">2) </w:t>
      </w:r>
      <w:proofErr w:type="gramStart"/>
      <w:r w:rsidRPr="00C0213F">
        <w:rPr>
          <w:color w:val="000000" w:themeColor="text1"/>
          <w:lang w:val="en-US"/>
        </w:rPr>
        <w:t>timely</w:t>
      </w:r>
      <w:proofErr w:type="gramEnd"/>
      <w:r w:rsidRPr="00C0213F">
        <w:rPr>
          <w:color w:val="000000" w:themeColor="text1"/>
          <w:lang w:val="en-US"/>
        </w:rPr>
        <w:t xml:space="preserve"> execution of all stages of the performance management system;</w:t>
      </w:r>
    </w:p>
    <w:p w:rsidR="009C7A21" w:rsidRPr="009F7FDC" w:rsidRDefault="009C7A21" w:rsidP="009C7A21">
      <w:pPr>
        <w:pStyle w:val="af0"/>
        <w:spacing w:before="120" w:beforeAutospacing="0" w:after="0" w:afterAutospacing="0"/>
        <w:ind w:firstLine="505"/>
        <w:jc w:val="both"/>
        <w:rPr>
          <w:color w:val="000000" w:themeColor="text1"/>
          <w:lang w:val="en-US"/>
        </w:rPr>
      </w:pPr>
      <w:r w:rsidRPr="00C0213F">
        <w:rPr>
          <w:color w:val="000000" w:themeColor="text1"/>
          <w:lang w:val="en-US"/>
        </w:rPr>
        <w:t xml:space="preserve">3) </w:t>
      </w:r>
      <w:proofErr w:type="gramStart"/>
      <w:r w:rsidRPr="00C0213F">
        <w:rPr>
          <w:color w:val="000000" w:themeColor="text1"/>
          <w:lang w:val="en-US"/>
        </w:rPr>
        <w:t>correlation</w:t>
      </w:r>
      <w:proofErr w:type="gramEnd"/>
      <w:r w:rsidRPr="00C0213F">
        <w:rPr>
          <w:color w:val="000000" w:themeColor="text1"/>
          <w:lang w:val="en-US"/>
        </w:rPr>
        <w:t xml:space="preserve"> coefficient between the average percentage of achievement of the organization's business indicators and the average bonus coefficient for the reporting period.</w:t>
      </w:r>
    </w:p>
    <w:p w:rsidR="009C7A21" w:rsidRPr="009F7FDC" w:rsidRDefault="009C7A21" w:rsidP="009C7A21">
      <w:pPr>
        <w:pStyle w:val="af0"/>
        <w:spacing w:before="120" w:beforeAutospacing="0" w:after="0" w:afterAutospacing="0"/>
        <w:ind w:firstLine="505"/>
        <w:jc w:val="both"/>
        <w:rPr>
          <w:color w:val="000000" w:themeColor="text1"/>
          <w:lang w:val="en-US"/>
        </w:rPr>
      </w:pPr>
    </w:p>
    <w:p w:rsidR="009C7A21" w:rsidRPr="009F7FDC" w:rsidRDefault="009C7A21" w:rsidP="009C7A21">
      <w:pPr>
        <w:pStyle w:val="af1"/>
        <w:spacing w:before="120" w:after="0" w:line="240" w:lineRule="auto"/>
        <w:ind w:left="862"/>
        <w:jc w:val="center"/>
        <w:outlineLvl w:val="1"/>
        <w:rPr>
          <w:rFonts w:ascii="Times New Roman" w:hAnsi="Times New Roman"/>
          <w:b/>
          <w:color w:val="000000" w:themeColor="text1"/>
          <w:sz w:val="24"/>
          <w:szCs w:val="24"/>
          <w:lang w:val="en-US"/>
        </w:rPr>
      </w:pPr>
      <w:bookmarkStart w:id="29" w:name="_Toc405291401"/>
      <w:bookmarkStart w:id="30" w:name="_Toc405379201"/>
      <w:bookmarkStart w:id="31" w:name="_Toc427849989"/>
      <w:bookmarkStart w:id="32" w:name="_Toc428971084"/>
      <w:bookmarkStart w:id="33" w:name="_Toc256000009"/>
      <w:r w:rsidRPr="009C7A21">
        <w:rPr>
          <w:rFonts w:ascii="Times New Roman" w:hAnsi="Times New Roman"/>
          <w:b/>
          <w:color w:val="000000" w:themeColor="text1"/>
          <w:sz w:val="24"/>
          <w:szCs w:val="24"/>
          <w:lang w:val="en-US"/>
        </w:rPr>
        <w:t>§7. Motivation and performance evaluation</w:t>
      </w:r>
      <w:bookmarkEnd w:id="29"/>
      <w:bookmarkEnd w:id="30"/>
      <w:bookmarkEnd w:id="31"/>
      <w:bookmarkEnd w:id="32"/>
      <w:r w:rsidRPr="009C7A21">
        <w:rPr>
          <w:rFonts w:ascii="Times New Roman" w:hAnsi="Times New Roman"/>
          <w:b/>
          <w:color w:val="000000" w:themeColor="text1"/>
          <w:sz w:val="24"/>
          <w:szCs w:val="24"/>
          <w:lang w:val="en-US"/>
        </w:rPr>
        <w:t>, staff remuneration</w:t>
      </w:r>
      <w:bookmarkEnd w:id="33"/>
    </w:p>
    <w:p w:rsidR="009C7A21" w:rsidRPr="009F7FDC" w:rsidRDefault="009C7A21" w:rsidP="009C7A21">
      <w:pPr>
        <w:pStyle w:val="af0"/>
        <w:spacing w:before="120" w:beforeAutospacing="0" w:after="0" w:afterAutospacing="0"/>
        <w:ind w:firstLine="505"/>
        <w:jc w:val="both"/>
        <w:rPr>
          <w:color w:val="000000" w:themeColor="text1"/>
          <w:lang w:val="en-US"/>
        </w:rPr>
      </w:pPr>
      <w:r w:rsidRPr="009C7A21">
        <w:rPr>
          <w:color w:val="000000" w:themeColor="text1"/>
          <w:lang w:val="en-US"/>
        </w:rPr>
        <w:t xml:space="preserve">24. Effective remuneration system ensures a unified approach to remuneration for all employees of the Bank in accordance with the achieved work results and </w:t>
      </w:r>
      <w:proofErr w:type="gramStart"/>
      <w:r w:rsidRPr="009C7A21">
        <w:rPr>
          <w:color w:val="000000" w:themeColor="text1"/>
          <w:lang w:val="en-US"/>
        </w:rPr>
        <w:t>is fairly rewarded</w:t>
      </w:r>
      <w:proofErr w:type="gramEnd"/>
      <w:r w:rsidRPr="009C7A21">
        <w:rPr>
          <w:color w:val="000000" w:themeColor="text1"/>
          <w:lang w:val="en-US"/>
        </w:rPr>
        <w:t>.</w:t>
      </w:r>
    </w:p>
    <w:p w:rsidR="009C7A21" w:rsidRPr="009F7FDC" w:rsidRDefault="009C7A21" w:rsidP="009C7A21">
      <w:pPr>
        <w:pStyle w:val="af0"/>
        <w:spacing w:before="120" w:beforeAutospacing="0" w:after="0" w:afterAutospacing="0"/>
        <w:ind w:firstLine="505"/>
        <w:jc w:val="both"/>
        <w:rPr>
          <w:color w:val="000000" w:themeColor="text1"/>
          <w:lang w:val="en-US"/>
        </w:rPr>
      </w:pPr>
      <w:r w:rsidRPr="009C7A21">
        <w:rPr>
          <w:color w:val="000000" w:themeColor="text1"/>
          <w:lang w:val="en-US"/>
        </w:rPr>
        <w:t xml:space="preserve">25. Regarding the establishment of fair remuneration, the Bank </w:t>
      </w:r>
      <w:proofErr w:type="gramStart"/>
      <w:r w:rsidRPr="009C7A21">
        <w:rPr>
          <w:color w:val="000000" w:themeColor="text1"/>
          <w:lang w:val="en-US"/>
        </w:rPr>
        <w:t>is based</w:t>
      </w:r>
      <w:proofErr w:type="gramEnd"/>
      <w:r w:rsidRPr="009C7A21">
        <w:rPr>
          <w:color w:val="000000" w:themeColor="text1"/>
          <w:lang w:val="en-US"/>
        </w:rPr>
        <w:t xml:space="preserve"> on the recognition of the results of work and the achievement of key performance indicators, the level of qualifications and competencies of employees.</w:t>
      </w:r>
    </w:p>
    <w:p w:rsidR="009C7A21" w:rsidRPr="009F7FDC" w:rsidRDefault="009C7A21" w:rsidP="009C7A21">
      <w:pPr>
        <w:pStyle w:val="af0"/>
        <w:spacing w:before="120" w:beforeAutospacing="0" w:after="0" w:afterAutospacing="0"/>
        <w:ind w:firstLine="505"/>
        <w:jc w:val="both"/>
        <w:rPr>
          <w:color w:val="000000" w:themeColor="text1"/>
          <w:lang w:val="en-US"/>
        </w:rPr>
      </w:pPr>
      <w:proofErr w:type="gramStart"/>
      <w:r w:rsidRPr="00C0213F">
        <w:rPr>
          <w:color w:val="000000" w:themeColor="text1"/>
          <w:lang w:val="en-US"/>
        </w:rPr>
        <w:lastRenderedPageBreak/>
        <w:t>The level of basic remuneration is regulated by pay ranges based on grades</w:t>
      </w:r>
      <w:proofErr w:type="gramEnd"/>
      <w:r w:rsidRPr="00C0213F">
        <w:rPr>
          <w:color w:val="000000" w:themeColor="text1"/>
          <w:lang w:val="en-US"/>
        </w:rPr>
        <w:t>, the size of the ranges can be adjusted in accordance with the Bank's strategy and the industry labor market.</w:t>
      </w:r>
    </w:p>
    <w:p w:rsidR="009C7A21" w:rsidRPr="009F7FDC" w:rsidRDefault="009C7A21" w:rsidP="009C7A21">
      <w:pPr>
        <w:pStyle w:val="af0"/>
        <w:spacing w:before="120" w:beforeAutospacing="0" w:after="0" w:afterAutospacing="0"/>
        <w:ind w:firstLine="505"/>
        <w:jc w:val="both"/>
        <w:rPr>
          <w:color w:val="000000" w:themeColor="text1"/>
          <w:lang w:val="en-US"/>
        </w:rPr>
      </w:pPr>
      <w:r w:rsidRPr="009C7A21">
        <w:rPr>
          <w:color w:val="000000" w:themeColor="text1"/>
          <w:lang w:val="en-US"/>
        </w:rPr>
        <w:t xml:space="preserve">Payment ranges </w:t>
      </w:r>
      <w:proofErr w:type="gramStart"/>
      <w:r w:rsidRPr="009C7A21">
        <w:rPr>
          <w:color w:val="000000" w:themeColor="text1"/>
          <w:lang w:val="en-US"/>
        </w:rPr>
        <w:t>are developed</w:t>
      </w:r>
      <w:proofErr w:type="gramEnd"/>
      <w:r w:rsidRPr="009C7A21">
        <w:rPr>
          <w:color w:val="000000" w:themeColor="text1"/>
          <w:lang w:val="en-US"/>
        </w:rPr>
        <w:t xml:space="preserve"> in such a way as to ensure the principle of internal fairness in payment, as well as external competitiveness.</w:t>
      </w:r>
    </w:p>
    <w:p w:rsidR="009C7A21" w:rsidRPr="009F7FDC" w:rsidRDefault="009C7A21" w:rsidP="009C7A21">
      <w:pPr>
        <w:pStyle w:val="af0"/>
        <w:spacing w:before="120" w:beforeAutospacing="0" w:after="0" w:afterAutospacing="0"/>
        <w:ind w:firstLine="505"/>
        <w:jc w:val="both"/>
        <w:rPr>
          <w:color w:val="000000" w:themeColor="text1"/>
          <w:lang w:val="en-US"/>
        </w:rPr>
      </w:pPr>
      <w:r w:rsidRPr="009C7A21">
        <w:rPr>
          <w:color w:val="000000" w:themeColor="text1"/>
          <w:lang w:val="en-US"/>
        </w:rPr>
        <w:t xml:space="preserve">To monitor the level of external competitiveness, regular comparative analysis of the compensation level with the market </w:t>
      </w:r>
      <w:proofErr w:type="gramStart"/>
      <w:r w:rsidRPr="009C7A21">
        <w:rPr>
          <w:color w:val="000000" w:themeColor="text1"/>
          <w:lang w:val="en-US"/>
        </w:rPr>
        <w:t>is carried out</w:t>
      </w:r>
      <w:proofErr w:type="gramEnd"/>
      <w:r w:rsidRPr="009C7A21">
        <w:rPr>
          <w:color w:val="000000" w:themeColor="text1"/>
          <w:lang w:val="en-US"/>
        </w:rPr>
        <w:t xml:space="preserve"> and, if necessary, appropriate adjustments are made;  </w:t>
      </w:r>
    </w:p>
    <w:p w:rsidR="009C7A21" w:rsidRPr="009F7FDC" w:rsidRDefault="009C7A21" w:rsidP="009C7A21">
      <w:pPr>
        <w:pStyle w:val="af0"/>
        <w:spacing w:before="120" w:beforeAutospacing="0" w:after="0" w:afterAutospacing="0"/>
        <w:ind w:firstLine="505"/>
        <w:jc w:val="both"/>
        <w:rPr>
          <w:color w:val="000000" w:themeColor="text1"/>
          <w:lang w:val="en-US"/>
        </w:rPr>
      </w:pPr>
      <w:r w:rsidRPr="009C7A21">
        <w:rPr>
          <w:color w:val="000000" w:themeColor="text1"/>
          <w:lang w:val="en-US"/>
        </w:rPr>
        <w:t xml:space="preserve">26. When planning the payroll, the Bank ensures that sufficient resources and budget </w:t>
      </w:r>
      <w:proofErr w:type="gramStart"/>
      <w:r w:rsidRPr="009C7A21">
        <w:rPr>
          <w:color w:val="000000" w:themeColor="text1"/>
          <w:lang w:val="en-US"/>
        </w:rPr>
        <w:t>are maintained</w:t>
      </w:r>
      <w:proofErr w:type="gramEnd"/>
      <w:r w:rsidRPr="009C7A21">
        <w:rPr>
          <w:color w:val="000000" w:themeColor="text1"/>
          <w:lang w:val="en-US"/>
        </w:rPr>
        <w:t xml:space="preserve"> for effective work. At the same time, the Bank strives to ensure that the conditions motivate employees to work effectively and are competitive in order to attract highly qualified specialists from the external labor market with an impeccable business reputation who are able to manage the processes and risks associated with the Bank's activities.</w:t>
      </w:r>
    </w:p>
    <w:p w:rsidR="009C7A21" w:rsidRPr="009F7FDC" w:rsidRDefault="009C7A21" w:rsidP="009C7A21">
      <w:pPr>
        <w:pStyle w:val="af0"/>
        <w:spacing w:before="120" w:beforeAutospacing="0" w:after="0" w:afterAutospacing="0"/>
        <w:ind w:firstLine="505"/>
        <w:jc w:val="both"/>
        <w:rPr>
          <w:color w:val="000000" w:themeColor="text1"/>
          <w:lang w:val="en-US"/>
        </w:rPr>
      </w:pPr>
      <w:r w:rsidRPr="009C7A21">
        <w:rPr>
          <w:color w:val="000000" w:themeColor="text1"/>
          <w:lang w:val="en-US"/>
        </w:rPr>
        <w:t xml:space="preserve">The employee motivation system </w:t>
      </w:r>
      <w:proofErr w:type="gramStart"/>
      <w:r w:rsidRPr="009C7A21">
        <w:rPr>
          <w:color w:val="000000" w:themeColor="text1"/>
          <w:lang w:val="en-US"/>
        </w:rPr>
        <w:t>is based</w:t>
      </w:r>
      <w:proofErr w:type="gramEnd"/>
      <w:r w:rsidRPr="009C7A21">
        <w:rPr>
          <w:color w:val="000000" w:themeColor="text1"/>
          <w:lang w:val="en-US"/>
        </w:rPr>
        <w:t xml:space="preserve"> on an efficiency management system and takes into account individual employee performance results.</w:t>
      </w:r>
    </w:p>
    <w:p w:rsidR="009C7A21" w:rsidRPr="009F7FDC" w:rsidRDefault="009C7A21" w:rsidP="009C7A21">
      <w:pPr>
        <w:pStyle w:val="af0"/>
        <w:spacing w:before="120" w:beforeAutospacing="0" w:after="0" w:afterAutospacing="0"/>
        <w:ind w:firstLine="505"/>
        <w:jc w:val="both"/>
        <w:rPr>
          <w:color w:val="000000" w:themeColor="text1"/>
          <w:lang w:val="en-US"/>
        </w:rPr>
      </w:pPr>
      <w:r w:rsidRPr="009C7A21">
        <w:rPr>
          <w:color w:val="000000" w:themeColor="text1"/>
          <w:lang w:val="en-US"/>
        </w:rPr>
        <w:t xml:space="preserve">The motivation system includes financial (salary increase, bonus) and non-financial components (training, promotion, participation in the talent management program). </w:t>
      </w:r>
    </w:p>
    <w:p w:rsidR="009C7A21" w:rsidRPr="009F7FDC" w:rsidRDefault="009C7A21" w:rsidP="009C7A21">
      <w:pPr>
        <w:pStyle w:val="af0"/>
        <w:spacing w:before="120" w:beforeAutospacing="0" w:after="0" w:afterAutospacing="0"/>
        <w:ind w:firstLine="505"/>
        <w:jc w:val="both"/>
        <w:rPr>
          <w:color w:val="000000" w:themeColor="text1"/>
          <w:lang w:val="en-US"/>
        </w:rPr>
      </w:pPr>
      <w:r w:rsidRPr="009C7A21">
        <w:rPr>
          <w:color w:val="000000" w:themeColor="text1"/>
          <w:lang w:val="en-US"/>
        </w:rPr>
        <w:t xml:space="preserve">27. The remuneration system should be transparent and understandable, its terms and conditions are published on the Bank's internal website and accessible to all employees. </w:t>
      </w:r>
    </w:p>
    <w:p w:rsidR="009C7A21" w:rsidRPr="009F7FDC" w:rsidRDefault="009C7A21" w:rsidP="009C7A21">
      <w:pPr>
        <w:pStyle w:val="af0"/>
        <w:spacing w:before="120" w:beforeAutospacing="0" w:after="0" w:afterAutospacing="0"/>
        <w:ind w:firstLine="502"/>
        <w:jc w:val="both"/>
        <w:rPr>
          <w:color w:val="000000" w:themeColor="text1"/>
          <w:lang w:val="en-US"/>
        </w:rPr>
      </w:pPr>
      <w:r w:rsidRPr="009C7A21">
        <w:rPr>
          <w:color w:val="000000" w:themeColor="text1"/>
          <w:lang w:val="en-US"/>
        </w:rPr>
        <w:t xml:space="preserve">28. Assessing the performance of the Bank's employees depends on the fulfillment of specific tasks and </w:t>
      </w:r>
      <w:proofErr w:type="gramStart"/>
      <w:r w:rsidRPr="009C7A21">
        <w:rPr>
          <w:color w:val="000000" w:themeColor="text1"/>
          <w:lang w:val="en-US"/>
        </w:rPr>
        <w:t>is confirmed</w:t>
      </w:r>
      <w:proofErr w:type="gramEnd"/>
      <w:r w:rsidRPr="009C7A21">
        <w:rPr>
          <w:color w:val="000000" w:themeColor="text1"/>
          <w:lang w:val="en-US"/>
        </w:rPr>
        <w:t xml:space="preserve"> by key indicators that are developed by cascading the Bank's strategic goals into specific employee indicators. Tool for monitoring the Bank's implementation of business objectives that correspond to strategic goals is a Map of balanced indicators and Key Performance Indicators, which are a set of key performance indicators with target and actual values. </w:t>
      </w:r>
    </w:p>
    <w:p w:rsidR="009C7A21" w:rsidRPr="009F7FDC" w:rsidRDefault="009C7A21" w:rsidP="009C7A21">
      <w:pPr>
        <w:pStyle w:val="af0"/>
        <w:spacing w:before="120" w:beforeAutospacing="0" w:after="0" w:afterAutospacing="0"/>
        <w:ind w:firstLine="505"/>
        <w:jc w:val="both"/>
        <w:rPr>
          <w:color w:val="000000" w:themeColor="text1"/>
          <w:lang w:val="en-US"/>
        </w:rPr>
      </w:pPr>
      <w:proofErr w:type="gramStart"/>
      <w:r w:rsidRPr="009C7A21">
        <w:rPr>
          <w:color w:val="000000" w:themeColor="text1"/>
          <w:lang w:val="en-US"/>
        </w:rPr>
        <w:t>29. The Committees under the Board of Directors of the Bank, guided by the Personnel Policy of the Bank, including the procedure for paying employees and assessing the performance of employees accountable to the Board of Directors of the Bank, prepare recommendations on incentives and remuneration to employees accountable to the Board of Directors of the Bank and send recommendations to the Board of Directors of the Bank.</w:t>
      </w:r>
      <w:proofErr w:type="gramEnd"/>
    </w:p>
    <w:p w:rsidR="009C7A21" w:rsidRPr="009F7FDC" w:rsidRDefault="009C7A21" w:rsidP="009C7A21">
      <w:pPr>
        <w:pStyle w:val="af0"/>
        <w:spacing w:before="120" w:beforeAutospacing="0" w:after="0" w:afterAutospacing="0"/>
        <w:ind w:firstLine="505"/>
        <w:jc w:val="both"/>
        <w:rPr>
          <w:color w:val="000000" w:themeColor="text1"/>
          <w:lang w:val="en-US"/>
        </w:rPr>
      </w:pPr>
      <w:r w:rsidRPr="00C0213F">
        <w:rPr>
          <w:color w:val="000000" w:themeColor="text1"/>
          <w:lang w:val="en-US"/>
        </w:rPr>
        <w:t xml:space="preserve">30. The Bank is developing a system of non-financial incentives, including state and corporate awards, titles, </w:t>
      </w:r>
      <w:proofErr w:type="gramStart"/>
      <w:r w:rsidRPr="00C0213F">
        <w:rPr>
          <w:color w:val="000000" w:themeColor="text1"/>
          <w:lang w:val="en-US"/>
        </w:rPr>
        <w:t>certificates</w:t>
      </w:r>
      <w:proofErr w:type="gramEnd"/>
      <w:r w:rsidRPr="00C0213F">
        <w:rPr>
          <w:color w:val="000000" w:themeColor="text1"/>
          <w:lang w:val="en-US"/>
        </w:rPr>
        <w:t xml:space="preserve"> of honor, insignia, prizes, and professional holidays. </w:t>
      </w:r>
    </w:p>
    <w:p w:rsidR="009C7A21" w:rsidRPr="009F7FDC" w:rsidRDefault="009C7A21" w:rsidP="009C7A21">
      <w:pPr>
        <w:pStyle w:val="af0"/>
        <w:spacing w:before="120" w:beforeAutospacing="0" w:after="0" w:afterAutospacing="0"/>
        <w:ind w:firstLine="505"/>
        <w:jc w:val="both"/>
        <w:rPr>
          <w:color w:val="000000" w:themeColor="text1"/>
          <w:lang w:val="en-US"/>
        </w:rPr>
      </w:pPr>
      <w:r w:rsidRPr="009C7A21">
        <w:rPr>
          <w:color w:val="000000" w:themeColor="text1"/>
          <w:lang w:val="en-US"/>
        </w:rPr>
        <w:t xml:space="preserve">31. The procedure for remuneration and other types of remuneration and incentives, as well as mechanisms for evaluating the effectiveness of the Bank's employees, </w:t>
      </w:r>
      <w:proofErr w:type="gramStart"/>
      <w:r w:rsidRPr="009C7A21">
        <w:rPr>
          <w:color w:val="000000" w:themeColor="text1"/>
          <w:lang w:val="en-US"/>
        </w:rPr>
        <w:t>are established</w:t>
      </w:r>
      <w:proofErr w:type="gramEnd"/>
      <w:r w:rsidRPr="009C7A21">
        <w:rPr>
          <w:color w:val="000000" w:themeColor="text1"/>
          <w:lang w:val="en-US"/>
        </w:rPr>
        <w:t xml:space="preserve"> by the Bank's internal documents.</w:t>
      </w:r>
    </w:p>
    <w:p w:rsidR="009C7A21" w:rsidRPr="009F7FDC" w:rsidRDefault="009C7A21" w:rsidP="009C7A21">
      <w:pPr>
        <w:pStyle w:val="af0"/>
        <w:spacing w:before="120" w:beforeAutospacing="0" w:after="0" w:afterAutospacing="0"/>
        <w:ind w:firstLine="505"/>
        <w:jc w:val="both"/>
        <w:rPr>
          <w:color w:val="000000" w:themeColor="text1"/>
          <w:lang w:val="en-US"/>
        </w:rPr>
      </w:pPr>
      <w:r w:rsidRPr="009C7A21">
        <w:rPr>
          <w:color w:val="000000" w:themeColor="text1"/>
          <w:lang w:val="en-US"/>
        </w:rPr>
        <w:t>32. The key control indicators of effective activity in the field of personnel efficiency management are the following:</w:t>
      </w:r>
    </w:p>
    <w:p w:rsidR="009C7A21" w:rsidRPr="009F7FDC" w:rsidRDefault="009C7A21" w:rsidP="009C7A21">
      <w:pPr>
        <w:pStyle w:val="af0"/>
        <w:spacing w:before="120" w:beforeAutospacing="0" w:after="0" w:afterAutospacing="0"/>
        <w:ind w:firstLine="505"/>
        <w:jc w:val="both"/>
        <w:rPr>
          <w:color w:val="000000" w:themeColor="text1"/>
          <w:lang w:val="en-US"/>
        </w:rPr>
      </w:pPr>
      <w:r w:rsidRPr="00C0213F">
        <w:rPr>
          <w:color w:val="000000" w:themeColor="text1"/>
          <w:lang w:val="en-US"/>
        </w:rPr>
        <w:t xml:space="preserve">1) </w:t>
      </w:r>
      <w:proofErr w:type="gramStart"/>
      <w:r w:rsidRPr="00C0213F">
        <w:rPr>
          <w:color w:val="000000" w:themeColor="text1"/>
          <w:lang w:val="en-US"/>
        </w:rPr>
        <w:t>budget</w:t>
      </w:r>
      <w:proofErr w:type="gramEnd"/>
      <w:r w:rsidRPr="00C0213F">
        <w:rPr>
          <w:color w:val="000000" w:themeColor="text1"/>
          <w:lang w:val="en-US"/>
        </w:rPr>
        <w:t xml:space="preserve"> deficit/surplus for Payroll Fund (Payroll);</w:t>
      </w:r>
    </w:p>
    <w:p w:rsidR="009C7A21" w:rsidRPr="009F7FDC" w:rsidRDefault="009C7A21" w:rsidP="009C7A21">
      <w:pPr>
        <w:pStyle w:val="af0"/>
        <w:spacing w:before="120" w:beforeAutospacing="0" w:after="0" w:afterAutospacing="0"/>
        <w:ind w:firstLine="505"/>
        <w:jc w:val="both"/>
        <w:rPr>
          <w:color w:val="000000" w:themeColor="text1"/>
          <w:lang w:val="en-US"/>
        </w:rPr>
      </w:pPr>
      <w:r w:rsidRPr="009C7A21">
        <w:rPr>
          <w:color w:val="000000" w:themeColor="text1"/>
          <w:lang w:val="en-US"/>
        </w:rPr>
        <w:t>2) share of Payroll in administrative expenses</w:t>
      </w:r>
      <w:proofErr w:type="gramStart"/>
      <w:r w:rsidRPr="009C7A21">
        <w:rPr>
          <w:color w:val="000000" w:themeColor="text1"/>
          <w:lang w:val="en-US"/>
        </w:rPr>
        <w:t>;</w:t>
      </w:r>
      <w:proofErr w:type="gramEnd"/>
    </w:p>
    <w:p w:rsidR="009C7A21" w:rsidRPr="009F7FDC" w:rsidRDefault="009C7A21" w:rsidP="009C7A21">
      <w:pPr>
        <w:pStyle w:val="af0"/>
        <w:spacing w:before="120" w:beforeAutospacing="0" w:after="0" w:afterAutospacing="0"/>
        <w:ind w:firstLine="505"/>
        <w:jc w:val="both"/>
        <w:rPr>
          <w:color w:val="000000" w:themeColor="text1"/>
          <w:lang w:val="en-US"/>
        </w:rPr>
      </w:pPr>
      <w:r w:rsidRPr="009C7A21">
        <w:rPr>
          <w:color w:val="000000" w:themeColor="text1"/>
          <w:lang w:val="en-US"/>
        </w:rPr>
        <w:t>3) Employee satisfaction/engagement index.</w:t>
      </w:r>
    </w:p>
    <w:p w:rsidR="009C7A21" w:rsidRPr="009F7FDC" w:rsidRDefault="009C7A21" w:rsidP="009C7A21">
      <w:pPr>
        <w:pStyle w:val="af0"/>
        <w:spacing w:before="120" w:beforeAutospacing="0" w:after="0" w:afterAutospacing="0"/>
        <w:ind w:firstLine="505"/>
        <w:jc w:val="both"/>
        <w:rPr>
          <w:color w:val="000000" w:themeColor="text1"/>
          <w:lang w:val="en-US"/>
        </w:rPr>
      </w:pPr>
    </w:p>
    <w:p w:rsidR="009C7A21" w:rsidRPr="009F7FDC" w:rsidRDefault="009C7A21" w:rsidP="009C7A21">
      <w:pPr>
        <w:pStyle w:val="af1"/>
        <w:spacing w:before="120" w:after="0" w:line="240" w:lineRule="auto"/>
        <w:ind w:left="862"/>
        <w:jc w:val="center"/>
        <w:outlineLvl w:val="1"/>
        <w:rPr>
          <w:rFonts w:ascii="Times New Roman" w:hAnsi="Times New Roman"/>
          <w:b/>
          <w:color w:val="000000" w:themeColor="text1"/>
          <w:sz w:val="24"/>
          <w:szCs w:val="24"/>
          <w:lang w:val="en-US"/>
        </w:rPr>
      </w:pPr>
      <w:bookmarkStart w:id="34" w:name="_Toc256000010"/>
      <w:bookmarkStart w:id="35" w:name="_Toc405291402"/>
      <w:bookmarkStart w:id="36" w:name="_Toc405379202"/>
      <w:bookmarkStart w:id="37" w:name="_Toc427849990"/>
      <w:bookmarkStart w:id="38" w:name="_Toc428971085"/>
      <w:r w:rsidRPr="009C7A21">
        <w:rPr>
          <w:rFonts w:ascii="Times New Roman" w:hAnsi="Times New Roman"/>
          <w:b/>
          <w:color w:val="000000" w:themeColor="text1"/>
          <w:sz w:val="24"/>
          <w:szCs w:val="24"/>
          <w:lang w:val="en-US"/>
        </w:rPr>
        <w:t>§8. Social support</w:t>
      </w:r>
      <w:bookmarkEnd w:id="34"/>
      <w:bookmarkEnd w:id="35"/>
      <w:bookmarkEnd w:id="36"/>
      <w:bookmarkEnd w:id="37"/>
      <w:bookmarkEnd w:id="38"/>
    </w:p>
    <w:p w:rsidR="009C7A21" w:rsidRPr="009F7FDC" w:rsidRDefault="009C7A21" w:rsidP="009C7A21">
      <w:pPr>
        <w:pStyle w:val="af0"/>
        <w:spacing w:before="120" w:beforeAutospacing="0" w:after="0" w:afterAutospacing="0"/>
        <w:ind w:firstLine="502"/>
        <w:jc w:val="both"/>
        <w:rPr>
          <w:color w:val="000000" w:themeColor="text1"/>
          <w:lang w:val="en-US"/>
        </w:rPr>
      </w:pPr>
      <w:r w:rsidRPr="009C7A21">
        <w:rPr>
          <w:color w:val="000000" w:themeColor="text1"/>
          <w:lang w:val="en-US"/>
        </w:rPr>
        <w:t>33. The Bank guarantees the social protection of its employees. Employees receive payments provided for by the legislation of the Republic of Kazakhstan and internal documents of the Bank.</w:t>
      </w:r>
    </w:p>
    <w:p w:rsidR="009C7A21" w:rsidRPr="009F7FDC" w:rsidRDefault="009C7A21" w:rsidP="009C7A21">
      <w:pPr>
        <w:pStyle w:val="af0"/>
        <w:spacing w:before="120" w:beforeAutospacing="0" w:after="0" w:afterAutospacing="0"/>
        <w:ind w:firstLine="502"/>
        <w:jc w:val="both"/>
        <w:rPr>
          <w:color w:val="000000" w:themeColor="text1"/>
          <w:lang w:val="en-US"/>
        </w:rPr>
      </w:pPr>
      <w:r w:rsidRPr="009C7A21">
        <w:rPr>
          <w:color w:val="000000" w:themeColor="text1"/>
          <w:lang w:val="en-US"/>
        </w:rPr>
        <w:t xml:space="preserve">34. On the basis of unified corporate approaches to the implementation of social policy, measures </w:t>
      </w:r>
      <w:proofErr w:type="gramStart"/>
      <w:r w:rsidRPr="009C7A21">
        <w:rPr>
          <w:color w:val="000000" w:themeColor="text1"/>
          <w:lang w:val="en-US"/>
        </w:rPr>
        <w:t>are being taken</w:t>
      </w:r>
      <w:proofErr w:type="gramEnd"/>
      <w:r w:rsidRPr="009C7A21">
        <w:rPr>
          <w:color w:val="000000" w:themeColor="text1"/>
          <w:lang w:val="en-US"/>
        </w:rPr>
        <w:t xml:space="preserve"> to:</w:t>
      </w:r>
    </w:p>
    <w:p w:rsidR="009C7A21" w:rsidRPr="009F7FDC" w:rsidRDefault="009C7A21" w:rsidP="009C7A21">
      <w:pPr>
        <w:pStyle w:val="af0"/>
        <w:spacing w:before="120" w:beforeAutospacing="0" w:after="0" w:afterAutospacing="0"/>
        <w:ind w:firstLine="502"/>
        <w:jc w:val="both"/>
        <w:rPr>
          <w:color w:val="000000" w:themeColor="text1"/>
          <w:lang w:val="en-US"/>
        </w:rPr>
      </w:pPr>
      <w:r w:rsidRPr="009C7A21">
        <w:rPr>
          <w:color w:val="000000" w:themeColor="text1"/>
          <w:lang w:val="en-US"/>
        </w:rPr>
        <w:lastRenderedPageBreak/>
        <w:t>- create comfortable, healthy and safe working conditions</w:t>
      </w:r>
      <w:proofErr w:type="gramStart"/>
      <w:r w:rsidRPr="009C7A21">
        <w:rPr>
          <w:color w:val="000000" w:themeColor="text1"/>
          <w:lang w:val="en-US"/>
        </w:rPr>
        <w:t>;</w:t>
      </w:r>
      <w:proofErr w:type="gramEnd"/>
    </w:p>
    <w:p w:rsidR="009C7A21" w:rsidRPr="009F7FDC" w:rsidRDefault="009C7A21" w:rsidP="009C7A21">
      <w:pPr>
        <w:pStyle w:val="af0"/>
        <w:spacing w:before="120" w:beforeAutospacing="0" w:after="0" w:afterAutospacing="0"/>
        <w:ind w:firstLine="502"/>
        <w:jc w:val="both"/>
        <w:rPr>
          <w:color w:val="000000" w:themeColor="text1"/>
          <w:lang w:val="en-US"/>
        </w:rPr>
      </w:pPr>
      <w:r w:rsidRPr="009C7A21">
        <w:rPr>
          <w:color w:val="000000" w:themeColor="text1"/>
          <w:lang w:val="en-US"/>
        </w:rPr>
        <w:t>- improve system of social benefits: medical allowance for rehabilitation, one-time financial assistance to employees in certain cases and other types of payments</w:t>
      </w:r>
      <w:proofErr w:type="gramStart"/>
      <w:r w:rsidRPr="009C7A21">
        <w:rPr>
          <w:color w:val="000000" w:themeColor="text1"/>
          <w:lang w:val="en-US"/>
        </w:rPr>
        <w:t>;</w:t>
      </w:r>
      <w:proofErr w:type="gramEnd"/>
    </w:p>
    <w:p w:rsidR="009C7A21" w:rsidRPr="009F7FDC" w:rsidRDefault="009C7A21" w:rsidP="009C7A21">
      <w:pPr>
        <w:pStyle w:val="af0"/>
        <w:spacing w:before="120" w:beforeAutospacing="0" w:after="0" w:afterAutospacing="0"/>
        <w:ind w:firstLine="502"/>
        <w:jc w:val="both"/>
        <w:rPr>
          <w:color w:val="000000" w:themeColor="text1"/>
          <w:lang w:val="en-US"/>
        </w:rPr>
      </w:pPr>
      <w:r w:rsidRPr="00C0213F">
        <w:rPr>
          <w:color w:val="000000" w:themeColor="text1"/>
          <w:lang w:val="en-US"/>
        </w:rPr>
        <w:t xml:space="preserve">- </w:t>
      </w:r>
      <w:proofErr w:type="gramStart"/>
      <w:r w:rsidRPr="00C0213F">
        <w:rPr>
          <w:color w:val="000000" w:themeColor="text1"/>
          <w:lang w:val="en-US"/>
        </w:rPr>
        <w:t>to</w:t>
      </w:r>
      <w:proofErr w:type="gramEnd"/>
      <w:r w:rsidRPr="00C0213F">
        <w:rPr>
          <w:color w:val="000000" w:themeColor="text1"/>
          <w:lang w:val="en-US"/>
        </w:rPr>
        <w:t xml:space="preserve"> implement health insurance programs, conducting preventive examinations of employees;</w:t>
      </w:r>
    </w:p>
    <w:p w:rsidR="009C7A21" w:rsidRPr="009F7FDC" w:rsidRDefault="009C7A21" w:rsidP="009C7A21">
      <w:pPr>
        <w:pStyle w:val="af0"/>
        <w:spacing w:before="120" w:beforeAutospacing="0" w:after="0" w:afterAutospacing="0"/>
        <w:ind w:firstLine="360"/>
        <w:jc w:val="both"/>
        <w:rPr>
          <w:color w:val="000000" w:themeColor="text1"/>
          <w:lang w:val="en-US"/>
        </w:rPr>
      </w:pPr>
      <w:r w:rsidRPr="009C7A21">
        <w:rPr>
          <w:color w:val="000000" w:themeColor="text1"/>
          <w:lang w:val="en-US"/>
        </w:rPr>
        <w:t xml:space="preserve">- </w:t>
      </w:r>
      <w:proofErr w:type="gramStart"/>
      <w:r w:rsidRPr="009C7A21">
        <w:rPr>
          <w:color w:val="000000" w:themeColor="text1"/>
          <w:lang w:val="en-US"/>
        </w:rPr>
        <w:t>to</w:t>
      </w:r>
      <w:proofErr w:type="gramEnd"/>
      <w:r w:rsidRPr="009C7A21">
        <w:rPr>
          <w:color w:val="000000" w:themeColor="text1"/>
          <w:lang w:val="en-US"/>
        </w:rPr>
        <w:t xml:space="preserve"> popularize healthy lifestyle.</w:t>
      </w:r>
    </w:p>
    <w:p w:rsidR="009C7A21" w:rsidRPr="009F7FDC" w:rsidRDefault="009C7A21" w:rsidP="009C7A21">
      <w:pPr>
        <w:pStyle w:val="af0"/>
        <w:spacing w:before="120" w:beforeAutospacing="0" w:after="0" w:afterAutospacing="0"/>
        <w:ind w:left="1560"/>
        <w:jc w:val="both"/>
        <w:rPr>
          <w:color w:val="000000" w:themeColor="text1"/>
          <w:lang w:val="en-US"/>
        </w:rPr>
      </w:pPr>
      <w:r w:rsidRPr="009F7FDC">
        <w:rPr>
          <w:color w:val="000000" w:themeColor="text1"/>
          <w:lang w:val="en-US"/>
        </w:rPr>
        <w:t xml:space="preserve"> </w:t>
      </w:r>
    </w:p>
    <w:p w:rsidR="009C7A21" w:rsidRPr="009F7FDC" w:rsidRDefault="009C7A21" w:rsidP="009C7A21">
      <w:pPr>
        <w:pStyle w:val="af1"/>
        <w:spacing w:before="120" w:after="0" w:line="240" w:lineRule="auto"/>
        <w:ind w:left="862"/>
        <w:jc w:val="center"/>
        <w:outlineLvl w:val="1"/>
        <w:rPr>
          <w:rFonts w:ascii="Times New Roman" w:hAnsi="Times New Roman"/>
          <w:b/>
          <w:color w:val="000000" w:themeColor="text1"/>
          <w:sz w:val="24"/>
          <w:szCs w:val="24"/>
          <w:lang w:val="en-US"/>
        </w:rPr>
      </w:pPr>
      <w:bookmarkStart w:id="39" w:name="_Toc256000011"/>
      <w:bookmarkStart w:id="40" w:name="_Toc405291403"/>
      <w:bookmarkStart w:id="41" w:name="_Toc405379203"/>
      <w:bookmarkStart w:id="42" w:name="_Toc427849991"/>
      <w:bookmarkStart w:id="43" w:name="_Toc428971086"/>
      <w:r w:rsidRPr="009C7A21">
        <w:rPr>
          <w:rFonts w:ascii="Times New Roman" w:hAnsi="Times New Roman"/>
          <w:b/>
          <w:color w:val="000000" w:themeColor="text1"/>
          <w:sz w:val="24"/>
          <w:szCs w:val="24"/>
          <w:lang w:val="en-US"/>
        </w:rPr>
        <w:t>§9. Corporate culture and internal communications</w:t>
      </w:r>
      <w:bookmarkEnd w:id="39"/>
      <w:bookmarkEnd w:id="40"/>
      <w:bookmarkEnd w:id="41"/>
      <w:bookmarkEnd w:id="42"/>
      <w:bookmarkEnd w:id="43"/>
    </w:p>
    <w:p w:rsidR="009C7A21" w:rsidRPr="009F7FDC" w:rsidRDefault="009C7A21" w:rsidP="009C7A21">
      <w:pPr>
        <w:pStyle w:val="af0"/>
        <w:spacing w:before="120" w:beforeAutospacing="0" w:after="0" w:afterAutospacing="0"/>
        <w:ind w:firstLine="567"/>
        <w:jc w:val="both"/>
        <w:rPr>
          <w:color w:val="000000" w:themeColor="text1"/>
          <w:lang w:val="en-US"/>
        </w:rPr>
      </w:pPr>
      <w:r w:rsidRPr="009C7A21">
        <w:rPr>
          <w:color w:val="000000" w:themeColor="text1"/>
          <w:lang w:val="en-US"/>
        </w:rPr>
        <w:t>35. The corporate culture of the Bank is a system of formal and informal rules and norms of behavior based on a common understanding and acceptance of the values that define the employee's relationship with customers, colleagues, management, and society.</w:t>
      </w:r>
    </w:p>
    <w:p w:rsidR="009C7A21" w:rsidRPr="009F7FDC" w:rsidRDefault="009C7A21" w:rsidP="009C7A21">
      <w:pPr>
        <w:pStyle w:val="af0"/>
        <w:spacing w:before="120" w:beforeAutospacing="0" w:after="0" w:afterAutospacing="0"/>
        <w:ind w:firstLine="567"/>
        <w:jc w:val="both"/>
        <w:rPr>
          <w:color w:val="000000" w:themeColor="text1"/>
          <w:lang w:val="en-US"/>
        </w:rPr>
      </w:pPr>
      <w:r w:rsidRPr="009C7A21">
        <w:rPr>
          <w:color w:val="000000" w:themeColor="text1"/>
          <w:lang w:val="en-US"/>
        </w:rPr>
        <w:t xml:space="preserve">36. Vertical communication channels: as part of formation and development of corporate culture, employees </w:t>
      </w:r>
      <w:proofErr w:type="gramStart"/>
      <w:r w:rsidRPr="009C7A21">
        <w:rPr>
          <w:color w:val="000000" w:themeColor="text1"/>
          <w:lang w:val="en-US"/>
        </w:rPr>
        <w:t>are informed</w:t>
      </w:r>
      <w:proofErr w:type="gramEnd"/>
      <w:r w:rsidRPr="009C7A21">
        <w:rPr>
          <w:color w:val="000000" w:themeColor="text1"/>
          <w:lang w:val="en-US"/>
        </w:rPr>
        <w:t xml:space="preserve"> about the Bank's strategy, goals and values, information about new projects and changes, which minimizes resistance to changes on the part of staff. It also provides an opportunity for feedback from an employee on job improvement and satisfaction with various aspects of Personnel Policy.</w:t>
      </w:r>
    </w:p>
    <w:p w:rsidR="009C7A21" w:rsidRPr="009F7FDC" w:rsidRDefault="009C7A21" w:rsidP="009C7A21">
      <w:pPr>
        <w:pStyle w:val="af0"/>
        <w:spacing w:before="120" w:beforeAutospacing="0" w:after="0" w:afterAutospacing="0"/>
        <w:ind w:firstLine="567"/>
        <w:jc w:val="both"/>
        <w:rPr>
          <w:color w:val="000000" w:themeColor="text1"/>
          <w:lang w:val="en-US"/>
        </w:rPr>
      </w:pPr>
      <w:r w:rsidRPr="009C7A21">
        <w:rPr>
          <w:color w:val="000000" w:themeColor="text1"/>
          <w:lang w:val="en-US"/>
        </w:rPr>
        <w:t>37. Horizontal communication channels create a single information field, possibility of introducing "best practices" implemented by colleagues, sharing experience, knowledge, information, unified network resources for storing information, and also support team interaction.</w:t>
      </w:r>
    </w:p>
    <w:p w:rsidR="009C7A21" w:rsidRPr="009F7FDC" w:rsidRDefault="009C7A21" w:rsidP="009C7A21">
      <w:pPr>
        <w:pStyle w:val="af0"/>
        <w:spacing w:before="120" w:beforeAutospacing="0" w:after="0" w:afterAutospacing="0"/>
        <w:ind w:firstLine="360"/>
        <w:jc w:val="both"/>
        <w:rPr>
          <w:color w:val="000000" w:themeColor="text1"/>
          <w:lang w:val="en-US"/>
        </w:rPr>
      </w:pPr>
      <w:r w:rsidRPr="009C7A21">
        <w:rPr>
          <w:color w:val="000000" w:themeColor="text1"/>
          <w:lang w:val="en-US"/>
        </w:rPr>
        <w:t xml:space="preserve">   38. Key control indicators of effective activity in development and maintenance of corporate culture are the following:</w:t>
      </w:r>
    </w:p>
    <w:p w:rsidR="009C7A21" w:rsidRPr="009F7FDC" w:rsidRDefault="009C7A21" w:rsidP="009C7A21">
      <w:pPr>
        <w:pStyle w:val="af0"/>
        <w:spacing w:before="120" w:beforeAutospacing="0" w:after="0" w:afterAutospacing="0"/>
        <w:ind w:firstLine="360"/>
        <w:jc w:val="both"/>
        <w:rPr>
          <w:color w:val="000000" w:themeColor="text1"/>
          <w:lang w:val="en-US"/>
        </w:rPr>
      </w:pPr>
      <w:r w:rsidRPr="00C0213F">
        <w:rPr>
          <w:color w:val="000000" w:themeColor="text1"/>
          <w:lang w:val="en-US"/>
        </w:rPr>
        <w:t xml:space="preserve">1) </w:t>
      </w:r>
      <w:proofErr w:type="gramStart"/>
      <w:r w:rsidRPr="00C0213F">
        <w:rPr>
          <w:color w:val="000000" w:themeColor="text1"/>
          <w:lang w:val="en-US"/>
        </w:rPr>
        <w:t>assessment</w:t>
      </w:r>
      <w:proofErr w:type="gramEnd"/>
      <w:r w:rsidRPr="00C0213F">
        <w:rPr>
          <w:color w:val="000000" w:themeColor="text1"/>
          <w:lang w:val="en-US"/>
        </w:rPr>
        <w:t xml:space="preserve"> of employees' understanding and commitment to the Bank's corporate values by conducting surveys and tests on knowledge of the provisions of the Code of Business Conduct;</w:t>
      </w:r>
    </w:p>
    <w:p w:rsidR="009C7A21" w:rsidRPr="009F7FDC" w:rsidRDefault="009C7A21" w:rsidP="009C7A21">
      <w:pPr>
        <w:pStyle w:val="af0"/>
        <w:spacing w:before="120" w:beforeAutospacing="0" w:after="0" w:afterAutospacing="0"/>
        <w:ind w:firstLine="360"/>
        <w:jc w:val="both"/>
        <w:rPr>
          <w:color w:val="000000" w:themeColor="text1"/>
          <w:lang w:val="en-US"/>
        </w:rPr>
      </w:pPr>
      <w:r w:rsidRPr="009C7A21">
        <w:rPr>
          <w:color w:val="000000" w:themeColor="text1"/>
          <w:lang w:val="en-US"/>
        </w:rPr>
        <w:t xml:space="preserve">2) Employee engagement and loyalty; </w:t>
      </w:r>
    </w:p>
    <w:p w:rsidR="009C7A21" w:rsidRPr="009F7FDC" w:rsidRDefault="009C7A21" w:rsidP="009C7A21">
      <w:pPr>
        <w:pStyle w:val="af0"/>
        <w:spacing w:before="120" w:beforeAutospacing="0" w:after="0" w:afterAutospacing="0"/>
        <w:ind w:firstLine="360"/>
        <w:jc w:val="both"/>
        <w:rPr>
          <w:color w:val="000000" w:themeColor="text1"/>
          <w:lang w:val="en-US"/>
        </w:rPr>
      </w:pPr>
      <w:r w:rsidRPr="00C0213F">
        <w:rPr>
          <w:color w:val="000000" w:themeColor="text1"/>
          <w:lang w:val="en-US"/>
        </w:rPr>
        <w:t xml:space="preserve">3) </w:t>
      </w:r>
      <w:proofErr w:type="gramStart"/>
      <w:r w:rsidRPr="00C0213F">
        <w:rPr>
          <w:color w:val="000000" w:themeColor="text1"/>
          <w:lang w:val="en-US"/>
        </w:rPr>
        <w:t>satisfaction</w:t>
      </w:r>
      <w:proofErr w:type="gramEnd"/>
      <w:r w:rsidRPr="00C0213F">
        <w:rPr>
          <w:color w:val="000000" w:themeColor="text1"/>
          <w:lang w:val="en-US"/>
        </w:rPr>
        <w:t xml:space="preserve"> of the Bank's employees with the level of cultural and communication development.</w:t>
      </w:r>
    </w:p>
    <w:p w:rsidR="009C7A21" w:rsidRPr="009F7FDC" w:rsidRDefault="009C7A21" w:rsidP="009C7A21">
      <w:pPr>
        <w:pStyle w:val="af0"/>
        <w:spacing w:before="120" w:beforeAutospacing="0" w:after="0" w:afterAutospacing="0"/>
        <w:ind w:firstLine="360"/>
        <w:jc w:val="both"/>
        <w:rPr>
          <w:color w:val="000000" w:themeColor="text1"/>
          <w:lang w:val="en-US"/>
        </w:rPr>
      </w:pPr>
    </w:p>
    <w:p w:rsidR="009C7A21" w:rsidRPr="009F7FDC" w:rsidRDefault="009C7A21" w:rsidP="009C7A21">
      <w:pPr>
        <w:pStyle w:val="af1"/>
        <w:spacing w:before="120" w:after="0" w:line="240" w:lineRule="auto"/>
        <w:ind w:left="862"/>
        <w:jc w:val="center"/>
        <w:outlineLvl w:val="1"/>
        <w:rPr>
          <w:rFonts w:ascii="Times New Roman" w:hAnsi="Times New Roman"/>
          <w:b/>
          <w:color w:val="000000" w:themeColor="text1"/>
          <w:sz w:val="24"/>
          <w:szCs w:val="24"/>
          <w:lang w:val="en-US"/>
        </w:rPr>
      </w:pPr>
      <w:bookmarkStart w:id="44" w:name="_Toc256000012"/>
      <w:bookmarkStart w:id="45" w:name="_Toc405291404"/>
      <w:bookmarkStart w:id="46" w:name="_Toc405379204"/>
      <w:bookmarkStart w:id="47" w:name="_Toc427849992"/>
      <w:bookmarkStart w:id="48" w:name="_Toc428971087"/>
      <w:r w:rsidRPr="009C7A21">
        <w:rPr>
          <w:rFonts w:ascii="Times New Roman" w:hAnsi="Times New Roman"/>
          <w:b/>
          <w:color w:val="000000" w:themeColor="text1"/>
          <w:sz w:val="24"/>
          <w:szCs w:val="24"/>
          <w:lang w:val="en-US"/>
        </w:rPr>
        <w:t>§10. Training and development</w:t>
      </w:r>
      <w:bookmarkEnd w:id="44"/>
      <w:bookmarkEnd w:id="45"/>
      <w:bookmarkEnd w:id="46"/>
      <w:bookmarkEnd w:id="47"/>
      <w:bookmarkEnd w:id="48"/>
    </w:p>
    <w:p w:rsidR="009C7A21" w:rsidRPr="009F7FDC" w:rsidRDefault="009C7A21" w:rsidP="009C7A21">
      <w:pPr>
        <w:spacing w:before="120"/>
        <w:ind w:firstLine="567"/>
        <w:jc w:val="both"/>
        <w:rPr>
          <w:color w:val="000000" w:themeColor="text1"/>
          <w:sz w:val="24"/>
          <w:szCs w:val="24"/>
          <w:lang w:val="en-US"/>
        </w:rPr>
      </w:pPr>
      <w:bookmarkStart w:id="49" w:name="_Toc405291405"/>
      <w:bookmarkStart w:id="50" w:name="_Toc405379205"/>
      <w:bookmarkStart w:id="51" w:name="_Toc427849993"/>
      <w:bookmarkStart w:id="52" w:name="_Toc428971088"/>
      <w:r w:rsidRPr="009C7A21">
        <w:rPr>
          <w:color w:val="000000" w:themeColor="text1"/>
          <w:sz w:val="24"/>
          <w:szCs w:val="24"/>
          <w:lang w:val="en-US"/>
        </w:rPr>
        <w:t xml:space="preserve">39. The target state of business processes in the field of personnel training and development </w:t>
      </w:r>
      <w:proofErr w:type="gramStart"/>
      <w:r w:rsidRPr="009C7A21">
        <w:rPr>
          <w:color w:val="000000" w:themeColor="text1"/>
          <w:sz w:val="24"/>
          <w:szCs w:val="24"/>
          <w:lang w:val="en-US"/>
        </w:rPr>
        <w:t>is determined</w:t>
      </w:r>
      <w:proofErr w:type="gramEnd"/>
      <w:r w:rsidRPr="009C7A21">
        <w:rPr>
          <w:color w:val="000000" w:themeColor="text1"/>
          <w:sz w:val="24"/>
          <w:szCs w:val="24"/>
          <w:lang w:val="en-US"/>
        </w:rPr>
        <w:t xml:space="preserve"> by the fact that:</w:t>
      </w:r>
    </w:p>
    <w:p w:rsidR="009C7A21" w:rsidRPr="009F7FDC" w:rsidRDefault="009C7A21" w:rsidP="009C7A21">
      <w:pPr>
        <w:spacing w:before="120"/>
        <w:ind w:firstLine="567"/>
        <w:jc w:val="both"/>
        <w:rPr>
          <w:color w:val="000000" w:themeColor="text1"/>
          <w:sz w:val="24"/>
          <w:szCs w:val="24"/>
          <w:lang w:val="en-US"/>
        </w:rPr>
      </w:pPr>
      <w:r w:rsidRPr="00C0213F">
        <w:rPr>
          <w:color w:val="000000" w:themeColor="text1"/>
          <w:sz w:val="24"/>
          <w:szCs w:val="24"/>
          <w:lang w:val="en-US"/>
        </w:rPr>
        <w:t xml:space="preserve">- </w:t>
      </w:r>
      <w:proofErr w:type="gramStart"/>
      <w:r w:rsidRPr="00C0213F">
        <w:rPr>
          <w:color w:val="000000" w:themeColor="text1"/>
          <w:sz w:val="24"/>
          <w:szCs w:val="24"/>
          <w:lang w:val="en-US"/>
        </w:rPr>
        <w:t>training</w:t>
      </w:r>
      <w:proofErr w:type="gramEnd"/>
      <w:r w:rsidRPr="00C0213F">
        <w:rPr>
          <w:color w:val="000000" w:themeColor="text1"/>
          <w:sz w:val="24"/>
          <w:szCs w:val="24"/>
          <w:lang w:val="en-US"/>
        </w:rPr>
        <w:t xml:space="preserve"> is based on annual assessment of employees by competencies, with formation of individual development plans;</w:t>
      </w:r>
    </w:p>
    <w:p w:rsidR="009C7A21" w:rsidRPr="009F7FDC" w:rsidRDefault="009C7A21" w:rsidP="009C7A21">
      <w:pPr>
        <w:spacing w:before="120"/>
        <w:ind w:firstLine="567"/>
        <w:jc w:val="both"/>
        <w:rPr>
          <w:color w:val="000000" w:themeColor="text1"/>
          <w:sz w:val="24"/>
          <w:szCs w:val="24"/>
          <w:lang w:val="en-US"/>
        </w:rPr>
      </w:pPr>
      <w:r w:rsidRPr="009C7A21">
        <w:rPr>
          <w:color w:val="000000" w:themeColor="text1"/>
          <w:sz w:val="24"/>
          <w:szCs w:val="24"/>
          <w:lang w:val="en-US"/>
        </w:rPr>
        <w:t xml:space="preserve">- Individual training and education plans for employees </w:t>
      </w:r>
      <w:proofErr w:type="gramStart"/>
      <w:r w:rsidRPr="009C7A21">
        <w:rPr>
          <w:color w:val="000000" w:themeColor="text1"/>
          <w:sz w:val="24"/>
          <w:szCs w:val="24"/>
          <w:lang w:val="en-US"/>
        </w:rPr>
        <w:t>are developed</w:t>
      </w:r>
      <w:proofErr w:type="gramEnd"/>
      <w:r w:rsidRPr="009C7A21">
        <w:rPr>
          <w:color w:val="000000" w:themeColor="text1"/>
          <w:sz w:val="24"/>
          <w:szCs w:val="24"/>
          <w:lang w:val="en-US"/>
        </w:rPr>
        <w:t xml:space="preserve"> as part of the performance management process;</w:t>
      </w:r>
    </w:p>
    <w:p w:rsidR="009C7A21" w:rsidRPr="009F7FDC" w:rsidRDefault="009C7A21" w:rsidP="009C7A21">
      <w:pPr>
        <w:spacing w:before="120"/>
        <w:ind w:firstLine="567"/>
        <w:jc w:val="both"/>
        <w:rPr>
          <w:color w:val="000000" w:themeColor="text1"/>
          <w:sz w:val="24"/>
          <w:szCs w:val="24"/>
          <w:lang w:val="en-US"/>
        </w:rPr>
      </w:pPr>
      <w:r w:rsidRPr="00C0213F">
        <w:rPr>
          <w:color w:val="000000" w:themeColor="text1"/>
          <w:sz w:val="24"/>
          <w:szCs w:val="24"/>
          <w:lang w:val="en-US"/>
        </w:rPr>
        <w:t xml:space="preserve">- </w:t>
      </w:r>
      <w:proofErr w:type="gramStart"/>
      <w:r w:rsidRPr="00C0213F">
        <w:rPr>
          <w:color w:val="000000" w:themeColor="text1"/>
          <w:sz w:val="24"/>
          <w:szCs w:val="24"/>
          <w:lang w:val="en-US"/>
        </w:rPr>
        <w:t>various</w:t>
      </w:r>
      <w:proofErr w:type="gramEnd"/>
      <w:r w:rsidRPr="00C0213F">
        <w:rPr>
          <w:color w:val="000000" w:themeColor="text1"/>
          <w:sz w:val="24"/>
          <w:szCs w:val="24"/>
          <w:lang w:val="en-US"/>
        </w:rPr>
        <w:t xml:space="preserve"> forms of training are used, including full-time and distance learning;</w:t>
      </w:r>
    </w:p>
    <w:p w:rsidR="009C7A21" w:rsidRPr="009F7FDC" w:rsidRDefault="009C7A21" w:rsidP="009C7A21">
      <w:pPr>
        <w:spacing w:before="120"/>
        <w:ind w:firstLine="567"/>
        <w:jc w:val="both"/>
        <w:rPr>
          <w:color w:val="000000" w:themeColor="text1"/>
          <w:sz w:val="24"/>
          <w:szCs w:val="24"/>
          <w:lang w:val="en-US"/>
        </w:rPr>
      </w:pPr>
      <w:r w:rsidRPr="00C0213F">
        <w:rPr>
          <w:color w:val="000000" w:themeColor="text1"/>
          <w:sz w:val="24"/>
          <w:szCs w:val="24"/>
          <w:lang w:val="en-US"/>
        </w:rPr>
        <w:t xml:space="preserve">- </w:t>
      </w:r>
      <w:proofErr w:type="gramStart"/>
      <w:r w:rsidRPr="00C0213F">
        <w:rPr>
          <w:color w:val="000000" w:themeColor="text1"/>
          <w:sz w:val="24"/>
          <w:szCs w:val="24"/>
          <w:lang w:val="en-US"/>
        </w:rPr>
        <w:t>training</w:t>
      </w:r>
      <w:proofErr w:type="gramEnd"/>
      <w:r w:rsidRPr="00C0213F">
        <w:rPr>
          <w:color w:val="000000" w:themeColor="text1"/>
          <w:sz w:val="24"/>
          <w:szCs w:val="24"/>
          <w:lang w:val="en-US"/>
        </w:rPr>
        <w:t xml:space="preserve"> budget is based on corporate strategic goals;</w:t>
      </w:r>
    </w:p>
    <w:p w:rsidR="009C7A21" w:rsidRPr="009F7FDC" w:rsidRDefault="009C7A21" w:rsidP="009C7A21">
      <w:pPr>
        <w:spacing w:before="120"/>
        <w:ind w:firstLine="567"/>
        <w:jc w:val="both"/>
        <w:rPr>
          <w:color w:val="000000" w:themeColor="text1"/>
          <w:sz w:val="24"/>
          <w:szCs w:val="24"/>
          <w:lang w:val="en-US"/>
        </w:rPr>
      </w:pPr>
      <w:r w:rsidRPr="00C0213F">
        <w:rPr>
          <w:color w:val="000000" w:themeColor="text1"/>
          <w:sz w:val="24"/>
          <w:szCs w:val="24"/>
          <w:lang w:val="en-US"/>
        </w:rPr>
        <w:t xml:space="preserve">- </w:t>
      </w:r>
      <w:proofErr w:type="gramStart"/>
      <w:r w:rsidRPr="00C0213F">
        <w:rPr>
          <w:color w:val="000000" w:themeColor="text1"/>
          <w:sz w:val="24"/>
          <w:szCs w:val="24"/>
          <w:lang w:val="en-US"/>
        </w:rPr>
        <w:t>process</w:t>
      </w:r>
      <w:proofErr w:type="gramEnd"/>
      <w:r w:rsidRPr="00C0213F">
        <w:rPr>
          <w:color w:val="000000" w:themeColor="text1"/>
          <w:sz w:val="24"/>
          <w:szCs w:val="24"/>
          <w:lang w:val="en-US"/>
        </w:rPr>
        <w:t xml:space="preserve"> of systematic evaluation of the effectiveness of the trainings has been established;</w:t>
      </w:r>
    </w:p>
    <w:p w:rsidR="009C7A21" w:rsidRPr="009F7FDC" w:rsidRDefault="009C7A21" w:rsidP="009C7A21">
      <w:pPr>
        <w:spacing w:before="120"/>
        <w:ind w:firstLine="567"/>
        <w:jc w:val="both"/>
        <w:rPr>
          <w:color w:val="000000" w:themeColor="text1"/>
          <w:sz w:val="24"/>
          <w:szCs w:val="24"/>
          <w:lang w:val="en-US"/>
        </w:rPr>
      </w:pPr>
      <w:r w:rsidRPr="00C0213F">
        <w:rPr>
          <w:color w:val="000000" w:themeColor="text1"/>
          <w:sz w:val="24"/>
          <w:szCs w:val="24"/>
          <w:lang w:val="en-US"/>
        </w:rPr>
        <w:t xml:space="preserve">- </w:t>
      </w:r>
      <w:proofErr w:type="gramStart"/>
      <w:r w:rsidRPr="00C0213F">
        <w:rPr>
          <w:color w:val="000000" w:themeColor="text1"/>
          <w:sz w:val="24"/>
          <w:szCs w:val="24"/>
          <w:lang w:val="en-US"/>
        </w:rPr>
        <w:t>unified</w:t>
      </w:r>
      <w:proofErr w:type="gramEnd"/>
      <w:r w:rsidRPr="00C0213F">
        <w:rPr>
          <w:color w:val="000000" w:themeColor="text1"/>
          <w:sz w:val="24"/>
          <w:szCs w:val="24"/>
          <w:lang w:val="en-US"/>
        </w:rPr>
        <w:t xml:space="preserve"> modular training programs for managers are conducted;</w:t>
      </w:r>
    </w:p>
    <w:p w:rsidR="009C7A21" w:rsidRPr="009F7FDC" w:rsidRDefault="009C7A21" w:rsidP="009C7A21">
      <w:pPr>
        <w:spacing w:before="120"/>
        <w:ind w:firstLine="567"/>
        <w:jc w:val="both"/>
        <w:rPr>
          <w:color w:val="000000" w:themeColor="text1"/>
          <w:sz w:val="24"/>
          <w:szCs w:val="24"/>
          <w:lang w:val="en-US"/>
        </w:rPr>
      </w:pPr>
      <w:r w:rsidRPr="00C0213F">
        <w:rPr>
          <w:color w:val="000000" w:themeColor="text1"/>
          <w:sz w:val="24"/>
          <w:szCs w:val="24"/>
          <w:lang w:val="en-US"/>
        </w:rPr>
        <w:t xml:space="preserve">- </w:t>
      </w:r>
      <w:proofErr w:type="gramStart"/>
      <w:r w:rsidRPr="00C0213F">
        <w:rPr>
          <w:color w:val="000000" w:themeColor="text1"/>
          <w:sz w:val="24"/>
          <w:szCs w:val="24"/>
          <w:lang w:val="en-US"/>
        </w:rPr>
        <w:t>knowledge</w:t>
      </w:r>
      <w:proofErr w:type="gramEnd"/>
      <w:r w:rsidRPr="00C0213F">
        <w:rPr>
          <w:color w:val="000000" w:themeColor="text1"/>
          <w:sz w:val="24"/>
          <w:szCs w:val="24"/>
          <w:lang w:val="en-US"/>
        </w:rPr>
        <w:t xml:space="preserve"> management systems have been established in the Bank (including the gathering of specialists and knowledge exchange);</w:t>
      </w:r>
    </w:p>
    <w:p w:rsidR="009C7A21" w:rsidRPr="009F7FDC" w:rsidRDefault="009C7A21" w:rsidP="009C7A21">
      <w:pPr>
        <w:spacing w:before="120"/>
        <w:ind w:firstLine="567"/>
        <w:jc w:val="both"/>
        <w:rPr>
          <w:color w:val="000000" w:themeColor="text1"/>
          <w:sz w:val="24"/>
          <w:szCs w:val="24"/>
          <w:lang w:val="en-US"/>
        </w:rPr>
      </w:pPr>
      <w:r w:rsidRPr="00C0213F">
        <w:rPr>
          <w:color w:val="000000" w:themeColor="text1"/>
          <w:sz w:val="24"/>
          <w:szCs w:val="24"/>
          <w:lang w:val="en-US"/>
        </w:rPr>
        <w:t xml:space="preserve">- </w:t>
      </w:r>
      <w:proofErr w:type="gramStart"/>
      <w:r w:rsidRPr="00C0213F">
        <w:rPr>
          <w:color w:val="000000" w:themeColor="text1"/>
          <w:sz w:val="24"/>
          <w:szCs w:val="24"/>
          <w:lang w:val="en-US"/>
        </w:rPr>
        <w:t>training</w:t>
      </w:r>
      <w:proofErr w:type="gramEnd"/>
      <w:r w:rsidRPr="00C0213F">
        <w:rPr>
          <w:color w:val="000000" w:themeColor="text1"/>
          <w:sz w:val="24"/>
          <w:szCs w:val="24"/>
          <w:lang w:val="en-US"/>
        </w:rPr>
        <w:t xml:space="preserve"> process at the Bank is standardized, the training is conducted according to the same rules.</w:t>
      </w:r>
    </w:p>
    <w:p w:rsidR="009C7A21" w:rsidRPr="009F7FDC" w:rsidRDefault="009C7A21" w:rsidP="009C7A21">
      <w:pPr>
        <w:spacing w:before="120"/>
        <w:ind w:firstLine="567"/>
        <w:jc w:val="both"/>
        <w:rPr>
          <w:color w:val="000000" w:themeColor="text1"/>
          <w:sz w:val="24"/>
          <w:szCs w:val="24"/>
          <w:lang w:val="en-US"/>
        </w:rPr>
      </w:pPr>
      <w:r w:rsidRPr="009C7A21">
        <w:rPr>
          <w:color w:val="000000" w:themeColor="text1"/>
          <w:sz w:val="24"/>
          <w:szCs w:val="24"/>
          <w:lang w:val="en-US"/>
        </w:rPr>
        <w:lastRenderedPageBreak/>
        <w:t>Key control indicators of effective activity in the field of personnel training and development are the following:</w:t>
      </w:r>
    </w:p>
    <w:p w:rsidR="009C7A21" w:rsidRPr="009F7FDC" w:rsidRDefault="009C7A21" w:rsidP="009C7A21">
      <w:pPr>
        <w:spacing w:before="120"/>
        <w:ind w:firstLine="567"/>
        <w:jc w:val="both"/>
        <w:rPr>
          <w:color w:val="000000" w:themeColor="text1"/>
          <w:sz w:val="24"/>
          <w:szCs w:val="24"/>
          <w:lang w:val="en-US"/>
        </w:rPr>
      </w:pPr>
      <w:r w:rsidRPr="00C0213F">
        <w:rPr>
          <w:color w:val="000000" w:themeColor="text1"/>
          <w:sz w:val="24"/>
          <w:szCs w:val="24"/>
          <w:lang w:val="en-US"/>
        </w:rPr>
        <w:t xml:space="preserve">1) </w:t>
      </w:r>
      <w:proofErr w:type="gramStart"/>
      <w:r w:rsidRPr="00C0213F">
        <w:rPr>
          <w:color w:val="000000" w:themeColor="text1"/>
          <w:sz w:val="24"/>
          <w:szCs w:val="24"/>
          <w:lang w:val="en-US"/>
        </w:rPr>
        <w:t>training</w:t>
      </w:r>
      <w:proofErr w:type="gramEnd"/>
      <w:r w:rsidRPr="00C0213F">
        <w:rPr>
          <w:color w:val="000000" w:themeColor="text1"/>
          <w:sz w:val="24"/>
          <w:szCs w:val="24"/>
          <w:lang w:val="en-US"/>
        </w:rPr>
        <w:t xml:space="preserve"> costs as a percentage of Payroll;</w:t>
      </w:r>
    </w:p>
    <w:p w:rsidR="009C7A21" w:rsidRPr="009F7FDC" w:rsidRDefault="009C7A21" w:rsidP="009C7A21">
      <w:pPr>
        <w:spacing w:before="120"/>
        <w:ind w:firstLine="567"/>
        <w:jc w:val="both"/>
        <w:rPr>
          <w:color w:val="000000" w:themeColor="text1"/>
          <w:sz w:val="24"/>
          <w:szCs w:val="24"/>
          <w:lang w:val="en-US"/>
        </w:rPr>
      </w:pPr>
      <w:r w:rsidRPr="00C0213F">
        <w:rPr>
          <w:color w:val="000000" w:themeColor="text1"/>
          <w:sz w:val="24"/>
          <w:szCs w:val="24"/>
          <w:lang w:val="en-US"/>
        </w:rPr>
        <w:t xml:space="preserve">2) </w:t>
      </w:r>
      <w:proofErr w:type="gramStart"/>
      <w:r w:rsidRPr="00C0213F">
        <w:rPr>
          <w:color w:val="000000" w:themeColor="text1"/>
          <w:sz w:val="24"/>
          <w:szCs w:val="24"/>
          <w:lang w:val="en-US"/>
        </w:rPr>
        <w:t>number</w:t>
      </w:r>
      <w:proofErr w:type="gramEnd"/>
      <w:r w:rsidRPr="00C0213F">
        <w:rPr>
          <w:color w:val="000000" w:themeColor="text1"/>
          <w:sz w:val="24"/>
          <w:szCs w:val="24"/>
          <w:lang w:val="en-US"/>
        </w:rPr>
        <w:t xml:space="preserve"> of training hours per year per employee;</w:t>
      </w:r>
    </w:p>
    <w:p w:rsidR="009C7A21" w:rsidRPr="009F7FDC" w:rsidRDefault="009C7A21" w:rsidP="009C7A21">
      <w:pPr>
        <w:spacing w:before="120"/>
        <w:ind w:firstLine="567"/>
        <w:jc w:val="both"/>
        <w:rPr>
          <w:color w:val="000000" w:themeColor="text1"/>
          <w:sz w:val="24"/>
          <w:szCs w:val="24"/>
          <w:lang w:val="en-US"/>
        </w:rPr>
      </w:pPr>
      <w:r w:rsidRPr="00C0213F">
        <w:rPr>
          <w:color w:val="000000" w:themeColor="text1"/>
          <w:sz w:val="24"/>
          <w:szCs w:val="24"/>
          <w:lang w:val="en-US"/>
        </w:rPr>
        <w:t xml:space="preserve">3) </w:t>
      </w:r>
      <w:proofErr w:type="gramStart"/>
      <w:r w:rsidRPr="00C0213F">
        <w:rPr>
          <w:color w:val="000000" w:themeColor="text1"/>
          <w:sz w:val="24"/>
          <w:szCs w:val="24"/>
          <w:lang w:val="en-US"/>
        </w:rPr>
        <w:t>implementation</w:t>
      </w:r>
      <w:proofErr w:type="gramEnd"/>
      <w:r w:rsidRPr="00C0213F">
        <w:rPr>
          <w:color w:val="000000" w:themeColor="text1"/>
          <w:sz w:val="24"/>
          <w:szCs w:val="24"/>
          <w:lang w:val="en-US"/>
        </w:rPr>
        <w:t xml:space="preserve"> of the training plan;</w:t>
      </w:r>
    </w:p>
    <w:p w:rsidR="009C7A21" w:rsidRPr="009F7FDC" w:rsidRDefault="009C7A21" w:rsidP="009C7A21">
      <w:pPr>
        <w:spacing w:before="120"/>
        <w:ind w:firstLine="567"/>
        <w:jc w:val="both"/>
        <w:rPr>
          <w:color w:val="000000" w:themeColor="text1"/>
          <w:sz w:val="24"/>
          <w:szCs w:val="24"/>
          <w:lang w:val="en-US"/>
        </w:rPr>
      </w:pPr>
      <w:r w:rsidRPr="00C0213F">
        <w:rPr>
          <w:color w:val="000000" w:themeColor="text1"/>
          <w:sz w:val="24"/>
          <w:szCs w:val="24"/>
          <w:lang w:val="en-US"/>
        </w:rPr>
        <w:t xml:space="preserve">4) </w:t>
      </w:r>
      <w:proofErr w:type="gramStart"/>
      <w:r w:rsidRPr="00C0213F">
        <w:rPr>
          <w:color w:val="000000" w:themeColor="text1"/>
          <w:sz w:val="24"/>
          <w:szCs w:val="24"/>
          <w:lang w:val="en-US"/>
        </w:rPr>
        <w:t>structure</w:t>
      </w:r>
      <w:proofErr w:type="gramEnd"/>
      <w:r w:rsidRPr="00C0213F">
        <w:rPr>
          <w:color w:val="000000" w:themeColor="text1"/>
          <w:sz w:val="24"/>
          <w:szCs w:val="24"/>
          <w:lang w:val="en-US"/>
        </w:rPr>
        <w:t xml:space="preserve"> of forms/types of training as a percentage. </w:t>
      </w:r>
    </w:p>
    <w:p w:rsidR="009C7A21" w:rsidRPr="009F7FDC" w:rsidRDefault="009C7A21" w:rsidP="009C7A21">
      <w:pPr>
        <w:spacing w:before="120"/>
        <w:ind w:firstLine="567"/>
        <w:jc w:val="both"/>
        <w:rPr>
          <w:color w:val="000000" w:themeColor="text1"/>
          <w:sz w:val="24"/>
          <w:szCs w:val="24"/>
          <w:lang w:val="en-US"/>
        </w:rPr>
      </w:pPr>
    </w:p>
    <w:p w:rsidR="009C7A21" w:rsidRPr="009F7FDC" w:rsidRDefault="009C7A21" w:rsidP="009C7A21">
      <w:pPr>
        <w:pStyle w:val="af1"/>
        <w:spacing w:before="120" w:after="0" w:line="240" w:lineRule="auto"/>
        <w:ind w:left="862"/>
        <w:jc w:val="center"/>
        <w:outlineLvl w:val="1"/>
        <w:rPr>
          <w:rFonts w:ascii="Times New Roman" w:hAnsi="Times New Roman"/>
          <w:b/>
          <w:color w:val="000000" w:themeColor="text1"/>
          <w:sz w:val="24"/>
          <w:szCs w:val="24"/>
          <w:lang w:val="en-US"/>
        </w:rPr>
      </w:pPr>
      <w:bookmarkStart w:id="53" w:name="_Toc256000013"/>
      <w:r w:rsidRPr="009C7A21">
        <w:rPr>
          <w:rFonts w:ascii="Times New Roman" w:hAnsi="Times New Roman"/>
          <w:b/>
          <w:color w:val="000000" w:themeColor="text1"/>
          <w:sz w:val="24"/>
          <w:szCs w:val="24"/>
          <w:lang w:val="en-US"/>
        </w:rPr>
        <w:t>§11. Personnel reserve</w:t>
      </w:r>
      <w:bookmarkEnd w:id="49"/>
      <w:bookmarkEnd w:id="50"/>
      <w:bookmarkEnd w:id="51"/>
      <w:bookmarkEnd w:id="52"/>
      <w:bookmarkEnd w:id="53"/>
    </w:p>
    <w:p w:rsidR="009C7A21" w:rsidRPr="009F7FDC" w:rsidRDefault="009C7A21" w:rsidP="009C7A21">
      <w:pPr>
        <w:pStyle w:val="af0"/>
        <w:spacing w:before="120" w:beforeAutospacing="0" w:after="0" w:afterAutospacing="0"/>
        <w:ind w:firstLine="567"/>
        <w:jc w:val="both"/>
        <w:rPr>
          <w:color w:val="000000" w:themeColor="text1"/>
          <w:lang w:val="en-US"/>
        </w:rPr>
      </w:pPr>
      <w:r w:rsidRPr="009C7A21">
        <w:rPr>
          <w:color w:val="000000" w:themeColor="text1"/>
          <w:lang w:val="en-US"/>
        </w:rPr>
        <w:t>40. The management of the personnel reserve consists in identifying Bank employees with potential, including managerial potential, their systematic training and career advancement.</w:t>
      </w:r>
    </w:p>
    <w:p w:rsidR="009C7A21" w:rsidRPr="009F7FDC" w:rsidRDefault="009C7A21" w:rsidP="009C7A21">
      <w:pPr>
        <w:pStyle w:val="af0"/>
        <w:spacing w:before="120" w:beforeAutospacing="0" w:after="0" w:afterAutospacing="0"/>
        <w:ind w:firstLine="567"/>
        <w:jc w:val="both"/>
        <w:rPr>
          <w:color w:val="000000" w:themeColor="text1"/>
          <w:lang w:val="en-US"/>
        </w:rPr>
      </w:pPr>
      <w:r w:rsidRPr="009C7A21">
        <w:rPr>
          <w:color w:val="000000" w:themeColor="text1"/>
          <w:lang w:val="en-US"/>
        </w:rPr>
        <w:t xml:space="preserve">41. Career growth is associated with strategic planning, identifying those areas in which there is a potential shortage of specialists, with clearly described professional standards of positions, with process of evaluating performance, evaluating the potential of employees, with vocational training. </w:t>
      </w:r>
    </w:p>
    <w:p w:rsidR="009C7A21" w:rsidRPr="009F7FDC" w:rsidRDefault="009C7A21" w:rsidP="009C7A21">
      <w:pPr>
        <w:pStyle w:val="af0"/>
        <w:spacing w:before="120" w:beforeAutospacing="0" w:after="0" w:afterAutospacing="0"/>
        <w:ind w:firstLine="567"/>
        <w:jc w:val="both"/>
        <w:rPr>
          <w:color w:val="000000" w:themeColor="text1"/>
          <w:lang w:val="en-US"/>
        </w:rPr>
      </w:pPr>
      <w:r w:rsidRPr="009C7A21">
        <w:rPr>
          <w:color w:val="000000" w:themeColor="text1"/>
          <w:lang w:val="en-US"/>
        </w:rPr>
        <w:t xml:space="preserve">42. When planning a career, vertical and horizontal movements of employees </w:t>
      </w:r>
      <w:proofErr w:type="gramStart"/>
      <w:r w:rsidRPr="009C7A21">
        <w:rPr>
          <w:color w:val="000000" w:themeColor="text1"/>
          <w:lang w:val="en-US"/>
        </w:rPr>
        <w:t>are taken</w:t>
      </w:r>
      <w:proofErr w:type="gramEnd"/>
      <w:r w:rsidRPr="009C7A21">
        <w:rPr>
          <w:color w:val="000000" w:themeColor="text1"/>
          <w:lang w:val="en-US"/>
        </w:rPr>
        <w:t xml:space="preserve"> into account, in order to increase effective interaction between the Central Office and branches, and between departments, which minimizes the risk of "key employee". </w:t>
      </w:r>
    </w:p>
    <w:p w:rsidR="009C7A21" w:rsidRPr="009F7FDC" w:rsidRDefault="009C7A21" w:rsidP="009C7A21">
      <w:pPr>
        <w:pStyle w:val="af0"/>
        <w:spacing w:before="120" w:beforeAutospacing="0" w:after="0" w:afterAutospacing="0"/>
        <w:ind w:firstLine="567"/>
        <w:jc w:val="both"/>
        <w:rPr>
          <w:color w:val="000000" w:themeColor="text1"/>
          <w:lang w:val="en-US"/>
        </w:rPr>
      </w:pPr>
      <w:r w:rsidRPr="009C7A21">
        <w:rPr>
          <w:color w:val="000000" w:themeColor="text1"/>
          <w:lang w:val="en-US"/>
        </w:rPr>
        <w:t>43. The Committees under the Board of Directors of the Bank, guided by the Personnel Policy of the Bank, prepare recommendations for appointment (reassignment, dismissal) and send recommendations to the Board of Directors of the Bank.</w:t>
      </w:r>
    </w:p>
    <w:p w:rsidR="009C7A21" w:rsidRPr="009F7FDC" w:rsidRDefault="009C7A21" w:rsidP="009C7A21">
      <w:pPr>
        <w:pStyle w:val="af0"/>
        <w:spacing w:before="120" w:beforeAutospacing="0" w:after="0" w:afterAutospacing="0"/>
        <w:ind w:firstLine="567"/>
        <w:jc w:val="both"/>
        <w:rPr>
          <w:color w:val="000000" w:themeColor="text1"/>
          <w:lang w:val="en-US"/>
        </w:rPr>
      </w:pPr>
      <w:r w:rsidRPr="009C7A21">
        <w:rPr>
          <w:color w:val="000000" w:themeColor="text1"/>
          <w:lang w:val="en-US"/>
        </w:rPr>
        <w:t xml:space="preserve">44. The target state of business processes in the field of formation and work with the personnel reserve, talent management </w:t>
      </w:r>
      <w:proofErr w:type="gramStart"/>
      <w:r w:rsidRPr="009C7A21">
        <w:rPr>
          <w:color w:val="000000" w:themeColor="text1"/>
          <w:lang w:val="en-US"/>
        </w:rPr>
        <w:t>is determined</w:t>
      </w:r>
      <w:proofErr w:type="gramEnd"/>
      <w:r w:rsidRPr="009C7A21">
        <w:rPr>
          <w:color w:val="000000" w:themeColor="text1"/>
          <w:lang w:val="en-US"/>
        </w:rPr>
        <w:t xml:space="preserve"> by the fact that:</w:t>
      </w:r>
    </w:p>
    <w:p w:rsidR="009C7A21" w:rsidRPr="009F7FDC" w:rsidRDefault="009C7A21" w:rsidP="009C7A21">
      <w:pPr>
        <w:pStyle w:val="af0"/>
        <w:spacing w:before="120" w:beforeAutospacing="0" w:after="0" w:afterAutospacing="0"/>
        <w:ind w:firstLine="567"/>
        <w:jc w:val="both"/>
        <w:rPr>
          <w:color w:val="000000" w:themeColor="text1"/>
          <w:lang w:val="en-US"/>
        </w:rPr>
      </w:pPr>
      <w:r w:rsidRPr="00C0213F">
        <w:rPr>
          <w:color w:val="000000" w:themeColor="text1"/>
          <w:lang w:val="en-US"/>
        </w:rPr>
        <w:t xml:space="preserve">- </w:t>
      </w:r>
      <w:proofErr w:type="gramStart"/>
      <w:r w:rsidRPr="00C0213F">
        <w:rPr>
          <w:color w:val="000000" w:themeColor="text1"/>
          <w:lang w:val="en-US"/>
        </w:rPr>
        <w:t>career</w:t>
      </w:r>
      <w:proofErr w:type="gramEnd"/>
      <w:r w:rsidRPr="00C0213F">
        <w:rPr>
          <w:color w:val="000000" w:themeColor="text1"/>
          <w:lang w:val="en-US"/>
        </w:rPr>
        <w:t xml:space="preserve"> development management system has been established for the most talented personnel who will become part of the Bank's management in the future, which is formally fixed;</w:t>
      </w:r>
    </w:p>
    <w:p w:rsidR="009C7A21" w:rsidRPr="009F7FDC" w:rsidRDefault="009C7A21" w:rsidP="009C7A21">
      <w:pPr>
        <w:pStyle w:val="af0"/>
        <w:spacing w:before="120" w:beforeAutospacing="0" w:after="0" w:afterAutospacing="0"/>
        <w:ind w:firstLine="567"/>
        <w:jc w:val="both"/>
        <w:rPr>
          <w:color w:val="000000" w:themeColor="text1"/>
          <w:lang w:val="en-US"/>
        </w:rPr>
      </w:pPr>
      <w:r w:rsidRPr="00C0213F">
        <w:rPr>
          <w:color w:val="000000" w:themeColor="text1"/>
          <w:lang w:val="en-US"/>
        </w:rPr>
        <w:t xml:space="preserve">- </w:t>
      </w:r>
      <w:proofErr w:type="gramStart"/>
      <w:r w:rsidRPr="00C0213F">
        <w:rPr>
          <w:color w:val="000000" w:themeColor="text1"/>
          <w:lang w:val="en-US"/>
        </w:rPr>
        <w:t>succession</w:t>
      </w:r>
      <w:proofErr w:type="gramEnd"/>
      <w:r w:rsidRPr="00C0213F">
        <w:rPr>
          <w:color w:val="000000" w:themeColor="text1"/>
          <w:lang w:val="en-US"/>
        </w:rPr>
        <w:t xml:space="preserve"> plans have been defined for key positions;</w:t>
      </w:r>
    </w:p>
    <w:p w:rsidR="009C7A21" w:rsidRPr="009F7FDC" w:rsidRDefault="009C7A21" w:rsidP="009C7A21">
      <w:pPr>
        <w:pStyle w:val="af0"/>
        <w:spacing w:before="120" w:beforeAutospacing="0" w:after="0" w:afterAutospacing="0"/>
        <w:ind w:firstLine="567"/>
        <w:jc w:val="both"/>
        <w:rPr>
          <w:color w:val="000000" w:themeColor="text1"/>
          <w:lang w:val="en-US"/>
        </w:rPr>
      </w:pPr>
      <w:r w:rsidRPr="00C0213F">
        <w:rPr>
          <w:color w:val="000000" w:themeColor="text1"/>
          <w:lang w:val="en-US"/>
        </w:rPr>
        <w:t xml:space="preserve">- </w:t>
      </w:r>
      <w:proofErr w:type="gramStart"/>
      <w:r w:rsidRPr="00C0213F">
        <w:rPr>
          <w:color w:val="000000" w:themeColor="text1"/>
          <w:lang w:val="en-US"/>
        </w:rPr>
        <w:t>there</w:t>
      </w:r>
      <w:proofErr w:type="gramEnd"/>
      <w:r w:rsidRPr="00C0213F">
        <w:rPr>
          <w:color w:val="000000" w:themeColor="text1"/>
          <w:lang w:val="en-US"/>
        </w:rPr>
        <w:t xml:space="preserve"> is a clear methodology for selecting employees to participate in the talent management program; </w:t>
      </w:r>
    </w:p>
    <w:p w:rsidR="009C7A21" w:rsidRPr="009F7FDC" w:rsidRDefault="009C7A21" w:rsidP="009C7A21">
      <w:pPr>
        <w:pStyle w:val="af0"/>
        <w:spacing w:before="120" w:beforeAutospacing="0" w:after="0" w:afterAutospacing="0"/>
        <w:ind w:firstLine="567"/>
        <w:jc w:val="both"/>
        <w:rPr>
          <w:color w:val="000000" w:themeColor="text1"/>
          <w:lang w:val="en-US"/>
        </w:rPr>
      </w:pPr>
      <w:r w:rsidRPr="00C0213F">
        <w:rPr>
          <w:color w:val="000000" w:themeColor="text1"/>
          <w:lang w:val="en-US"/>
        </w:rPr>
        <w:t xml:space="preserve">- </w:t>
      </w:r>
      <w:proofErr w:type="gramStart"/>
      <w:r w:rsidRPr="00C0213F">
        <w:rPr>
          <w:color w:val="000000" w:themeColor="text1"/>
          <w:lang w:val="en-US"/>
        </w:rPr>
        <w:t>special</w:t>
      </w:r>
      <w:proofErr w:type="gramEnd"/>
      <w:r w:rsidRPr="00C0213F">
        <w:rPr>
          <w:color w:val="000000" w:themeColor="text1"/>
          <w:lang w:val="en-US"/>
        </w:rPr>
        <w:t xml:space="preserve"> individual training programs have been formed for the most talented managers by senior managers of the Bank;</w:t>
      </w:r>
    </w:p>
    <w:p w:rsidR="009C7A21" w:rsidRPr="009F7FDC" w:rsidRDefault="009C7A21" w:rsidP="009C7A21">
      <w:pPr>
        <w:pStyle w:val="af0"/>
        <w:spacing w:before="120" w:beforeAutospacing="0" w:after="0" w:afterAutospacing="0"/>
        <w:ind w:firstLine="567"/>
        <w:jc w:val="both"/>
        <w:rPr>
          <w:color w:val="000000" w:themeColor="text1"/>
          <w:lang w:val="en-US"/>
        </w:rPr>
      </w:pPr>
      <w:r w:rsidRPr="00C0213F">
        <w:rPr>
          <w:color w:val="000000" w:themeColor="text1"/>
          <w:lang w:val="en-US"/>
        </w:rPr>
        <w:t xml:space="preserve">- </w:t>
      </w:r>
      <w:proofErr w:type="gramStart"/>
      <w:r w:rsidRPr="00C0213F">
        <w:rPr>
          <w:color w:val="000000" w:themeColor="text1"/>
          <w:lang w:val="en-US"/>
        </w:rPr>
        <w:t>systematic</w:t>
      </w:r>
      <w:proofErr w:type="gramEnd"/>
      <w:r w:rsidRPr="00C0213F">
        <w:rPr>
          <w:color w:val="000000" w:themeColor="text1"/>
          <w:lang w:val="en-US"/>
        </w:rPr>
        <w:t xml:space="preserve"> assessment of the effectiveness of the talent management program is carried out (the number of career promotions, professional development, etc.);</w:t>
      </w:r>
    </w:p>
    <w:p w:rsidR="009C7A21" w:rsidRPr="009F7FDC" w:rsidRDefault="009C7A21" w:rsidP="009C7A21">
      <w:pPr>
        <w:pStyle w:val="af0"/>
        <w:spacing w:before="120" w:beforeAutospacing="0" w:after="0" w:afterAutospacing="0"/>
        <w:ind w:firstLine="567"/>
        <w:jc w:val="both"/>
        <w:rPr>
          <w:color w:val="000000" w:themeColor="text1"/>
          <w:lang w:val="en-US"/>
        </w:rPr>
      </w:pPr>
      <w:r w:rsidRPr="009C7A21">
        <w:rPr>
          <w:color w:val="000000" w:themeColor="text1"/>
          <w:lang w:val="en-US"/>
        </w:rPr>
        <w:t xml:space="preserve">- the principle of continuity is being implemented by appointing succession candidates who are members of the Presidential Youth Personnel Reserve of the Republic of Kazakhstan, the Unified Personnel Reserve of the Holding, the Personnel Reserve of the Bank to senior positions in the Bank; </w:t>
      </w:r>
    </w:p>
    <w:p w:rsidR="009C7A21" w:rsidRPr="009F7FDC" w:rsidRDefault="009C7A21" w:rsidP="009C7A21">
      <w:pPr>
        <w:pStyle w:val="af0"/>
        <w:spacing w:before="120" w:beforeAutospacing="0" w:after="0" w:afterAutospacing="0"/>
        <w:ind w:firstLine="567"/>
        <w:jc w:val="both"/>
        <w:rPr>
          <w:color w:val="000000" w:themeColor="text1"/>
          <w:lang w:val="en-US"/>
        </w:rPr>
      </w:pPr>
      <w:r w:rsidRPr="009C7A21">
        <w:rPr>
          <w:color w:val="000000" w:themeColor="text1"/>
          <w:lang w:val="en-US"/>
        </w:rPr>
        <w:t xml:space="preserve">- The program "Development of Women's Leadership" </w:t>
      </w:r>
      <w:proofErr w:type="gramStart"/>
      <w:r w:rsidRPr="009C7A21">
        <w:rPr>
          <w:color w:val="000000" w:themeColor="text1"/>
          <w:lang w:val="en-US"/>
        </w:rPr>
        <w:t>is being implemented</w:t>
      </w:r>
      <w:proofErr w:type="gramEnd"/>
      <w:r w:rsidRPr="009C7A21">
        <w:rPr>
          <w:color w:val="000000" w:themeColor="text1"/>
          <w:lang w:val="en-US"/>
        </w:rPr>
        <w:t xml:space="preserve"> to ensure the principle of diversity and inclusivity within the Bank.</w:t>
      </w:r>
    </w:p>
    <w:p w:rsidR="009C7A21" w:rsidRPr="009F7FDC" w:rsidRDefault="009C7A21" w:rsidP="009C7A21">
      <w:pPr>
        <w:pStyle w:val="af0"/>
        <w:spacing w:before="120" w:beforeAutospacing="0" w:after="0" w:afterAutospacing="0"/>
        <w:ind w:firstLine="567"/>
        <w:jc w:val="both"/>
        <w:rPr>
          <w:color w:val="000000" w:themeColor="text1"/>
          <w:lang w:val="en-US"/>
        </w:rPr>
      </w:pPr>
      <w:r w:rsidRPr="009C7A21">
        <w:rPr>
          <w:color w:val="000000" w:themeColor="text1"/>
          <w:lang w:val="en-US"/>
        </w:rPr>
        <w:t>The key control indicators of effective activity in formation and work with the personnel reserve, talent management are the following:</w:t>
      </w:r>
    </w:p>
    <w:p w:rsidR="009C7A21" w:rsidRPr="009F7FDC" w:rsidRDefault="009C7A21" w:rsidP="009C7A21">
      <w:pPr>
        <w:pStyle w:val="af0"/>
        <w:spacing w:before="120" w:beforeAutospacing="0" w:after="0" w:afterAutospacing="0"/>
        <w:ind w:firstLine="567"/>
        <w:jc w:val="both"/>
        <w:rPr>
          <w:color w:val="000000" w:themeColor="text1"/>
          <w:lang w:val="en-US"/>
        </w:rPr>
      </w:pPr>
      <w:r w:rsidRPr="00C0213F">
        <w:rPr>
          <w:color w:val="000000" w:themeColor="text1"/>
          <w:lang w:val="en-US"/>
        </w:rPr>
        <w:t xml:space="preserve">1) </w:t>
      </w:r>
      <w:proofErr w:type="gramStart"/>
      <w:r w:rsidRPr="00C0213F">
        <w:rPr>
          <w:color w:val="000000" w:themeColor="text1"/>
          <w:lang w:val="en-US"/>
        </w:rPr>
        <w:t>number</w:t>
      </w:r>
      <w:proofErr w:type="gramEnd"/>
      <w:r w:rsidRPr="00C0213F">
        <w:rPr>
          <w:color w:val="000000" w:themeColor="text1"/>
          <w:lang w:val="en-US"/>
        </w:rPr>
        <w:t xml:space="preserve"> of vacancies filled by employees who are in the Presidential Youth Personnel Reserve of the Republic of Kazakhstan, in the Unified Personnel Reserve, in the Personnel Reserve of the Bank relative to the total number of closed vacancies;</w:t>
      </w:r>
    </w:p>
    <w:p w:rsidR="009C7A21" w:rsidRPr="009F7FDC" w:rsidRDefault="009C7A21" w:rsidP="009C7A21">
      <w:pPr>
        <w:pStyle w:val="af0"/>
        <w:spacing w:before="120" w:beforeAutospacing="0" w:after="0" w:afterAutospacing="0"/>
        <w:ind w:firstLine="567"/>
        <w:jc w:val="both"/>
        <w:rPr>
          <w:color w:val="000000" w:themeColor="text1"/>
          <w:lang w:val="en-US"/>
        </w:rPr>
      </w:pPr>
      <w:r w:rsidRPr="00C0213F">
        <w:rPr>
          <w:color w:val="000000" w:themeColor="text1"/>
          <w:lang w:val="en-US"/>
        </w:rPr>
        <w:lastRenderedPageBreak/>
        <w:t xml:space="preserve">2) </w:t>
      </w:r>
      <w:proofErr w:type="gramStart"/>
      <w:r w:rsidRPr="00C0213F">
        <w:rPr>
          <w:color w:val="000000" w:themeColor="text1"/>
          <w:lang w:val="en-US"/>
        </w:rPr>
        <w:t>number</w:t>
      </w:r>
      <w:proofErr w:type="gramEnd"/>
      <w:r w:rsidRPr="00C0213F">
        <w:rPr>
          <w:color w:val="000000" w:themeColor="text1"/>
          <w:lang w:val="en-US"/>
        </w:rPr>
        <w:t xml:space="preserve"> of training activities for employees in the personnel reserve, relative to the total number of training activities;</w:t>
      </w:r>
    </w:p>
    <w:p w:rsidR="009C7A21" w:rsidRPr="009F7FDC" w:rsidRDefault="009C7A21" w:rsidP="009C7A21">
      <w:pPr>
        <w:pStyle w:val="af0"/>
        <w:spacing w:before="120" w:beforeAutospacing="0" w:after="0" w:afterAutospacing="0"/>
        <w:ind w:firstLine="567"/>
        <w:jc w:val="both"/>
        <w:rPr>
          <w:color w:val="000000" w:themeColor="text1"/>
          <w:lang w:val="en-US"/>
        </w:rPr>
      </w:pPr>
      <w:r w:rsidRPr="00C0213F">
        <w:rPr>
          <w:color w:val="000000" w:themeColor="text1"/>
          <w:lang w:val="en-US"/>
        </w:rPr>
        <w:t xml:space="preserve">3) </w:t>
      </w:r>
      <w:proofErr w:type="gramStart"/>
      <w:r w:rsidRPr="00C0213F">
        <w:rPr>
          <w:color w:val="000000" w:themeColor="text1"/>
          <w:lang w:val="en-US"/>
        </w:rPr>
        <w:t>number</w:t>
      </w:r>
      <w:proofErr w:type="gramEnd"/>
      <w:r w:rsidRPr="00C0213F">
        <w:rPr>
          <w:color w:val="000000" w:themeColor="text1"/>
          <w:lang w:val="en-US"/>
        </w:rPr>
        <w:t xml:space="preserve"> of appointments to new positions of employees who were in the personnel reserve, relative to the total number of reservists;</w:t>
      </w:r>
    </w:p>
    <w:p w:rsidR="009C7A21" w:rsidRPr="009F7FDC" w:rsidRDefault="009C7A21" w:rsidP="009C7A21">
      <w:pPr>
        <w:pStyle w:val="af0"/>
        <w:spacing w:before="120" w:beforeAutospacing="0" w:after="0" w:afterAutospacing="0"/>
        <w:ind w:firstLine="567"/>
        <w:jc w:val="both"/>
        <w:rPr>
          <w:color w:val="000000" w:themeColor="text1"/>
          <w:lang w:val="en-US"/>
        </w:rPr>
      </w:pPr>
      <w:r w:rsidRPr="00C0213F">
        <w:rPr>
          <w:color w:val="000000" w:themeColor="text1"/>
          <w:lang w:val="en-US"/>
        </w:rPr>
        <w:t xml:space="preserve">4) </w:t>
      </w:r>
      <w:proofErr w:type="gramStart"/>
      <w:r w:rsidRPr="00C0213F">
        <w:rPr>
          <w:color w:val="000000" w:themeColor="text1"/>
          <w:lang w:val="en-US"/>
        </w:rPr>
        <w:t>number</w:t>
      </w:r>
      <w:proofErr w:type="gramEnd"/>
      <w:r w:rsidRPr="00C0213F">
        <w:rPr>
          <w:color w:val="000000" w:themeColor="text1"/>
          <w:lang w:val="en-US"/>
        </w:rPr>
        <w:t xml:space="preserve"> of women in senior positions of the Bank.</w:t>
      </w:r>
    </w:p>
    <w:p w:rsidR="009C7A21" w:rsidRPr="009F7FDC" w:rsidRDefault="009C7A21" w:rsidP="009C7A21">
      <w:pPr>
        <w:pStyle w:val="af0"/>
        <w:spacing w:before="120" w:beforeAutospacing="0" w:after="0" w:afterAutospacing="0"/>
        <w:ind w:firstLine="567"/>
        <w:jc w:val="both"/>
        <w:rPr>
          <w:color w:val="000000" w:themeColor="text1"/>
          <w:lang w:val="en-US"/>
        </w:rPr>
      </w:pPr>
    </w:p>
    <w:p w:rsidR="009C7A21" w:rsidRPr="009F7FDC" w:rsidRDefault="009C7A21" w:rsidP="009C7A21">
      <w:pPr>
        <w:pStyle w:val="af1"/>
        <w:spacing w:before="120" w:after="0" w:line="240" w:lineRule="auto"/>
        <w:ind w:left="862"/>
        <w:jc w:val="center"/>
        <w:outlineLvl w:val="1"/>
        <w:rPr>
          <w:rFonts w:ascii="Times New Roman" w:hAnsi="Times New Roman"/>
          <w:b/>
          <w:color w:val="000000" w:themeColor="text1"/>
          <w:sz w:val="24"/>
          <w:szCs w:val="24"/>
          <w:lang w:val="en-US"/>
        </w:rPr>
      </w:pPr>
      <w:bookmarkStart w:id="54" w:name="_Toc256000014"/>
      <w:r w:rsidRPr="009C7A21">
        <w:rPr>
          <w:rFonts w:ascii="Times New Roman" w:hAnsi="Times New Roman"/>
          <w:b/>
          <w:color w:val="000000" w:themeColor="text1"/>
          <w:sz w:val="24"/>
          <w:szCs w:val="24"/>
          <w:lang w:val="en-US"/>
        </w:rPr>
        <w:t>§12. HR process administration</w:t>
      </w:r>
      <w:bookmarkEnd w:id="54"/>
      <w:r w:rsidRPr="009C7A21">
        <w:rPr>
          <w:rFonts w:ascii="Times New Roman" w:hAnsi="Times New Roman"/>
          <w:b/>
          <w:color w:val="000000" w:themeColor="text1"/>
          <w:sz w:val="24"/>
          <w:szCs w:val="24"/>
          <w:lang w:val="en-US"/>
        </w:rPr>
        <w:t xml:space="preserve"> </w:t>
      </w:r>
    </w:p>
    <w:p w:rsidR="009C7A21" w:rsidRPr="009F7FDC" w:rsidRDefault="009C7A21" w:rsidP="009C7A21">
      <w:pPr>
        <w:spacing w:before="120"/>
        <w:ind w:firstLine="567"/>
        <w:jc w:val="both"/>
        <w:rPr>
          <w:color w:val="000000" w:themeColor="text1"/>
          <w:sz w:val="24"/>
          <w:szCs w:val="24"/>
          <w:lang w:val="en-US"/>
        </w:rPr>
      </w:pPr>
      <w:r w:rsidRPr="009C7A21">
        <w:rPr>
          <w:color w:val="000000" w:themeColor="text1"/>
          <w:sz w:val="24"/>
          <w:szCs w:val="24"/>
          <w:lang w:val="en-US"/>
        </w:rPr>
        <w:t xml:space="preserve">45. Target state of business processes in the field of development and maintenance of corporate culture </w:t>
      </w:r>
      <w:proofErr w:type="gramStart"/>
      <w:r w:rsidRPr="009C7A21">
        <w:rPr>
          <w:color w:val="000000" w:themeColor="text1"/>
          <w:sz w:val="24"/>
          <w:szCs w:val="24"/>
          <w:lang w:val="en-US"/>
        </w:rPr>
        <w:t>is determined</w:t>
      </w:r>
      <w:proofErr w:type="gramEnd"/>
      <w:r w:rsidRPr="009C7A21">
        <w:rPr>
          <w:color w:val="000000" w:themeColor="text1"/>
          <w:sz w:val="24"/>
          <w:szCs w:val="24"/>
          <w:lang w:val="en-US"/>
        </w:rPr>
        <w:t xml:space="preserve"> by the fact that:</w:t>
      </w:r>
    </w:p>
    <w:p w:rsidR="009C7A21" w:rsidRPr="009F7FDC" w:rsidRDefault="009C7A21" w:rsidP="009C7A21">
      <w:pPr>
        <w:spacing w:before="120"/>
        <w:ind w:firstLine="567"/>
        <w:jc w:val="both"/>
        <w:rPr>
          <w:color w:val="000000" w:themeColor="text1"/>
          <w:sz w:val="24"/>
          <w:szCs w:val="24"/>
          <w:lang w:val="en-US"/>
        </w:rPr>
      </w:pPr>
      <w:r w:rsidRPr="00C0213F">
        <w:rPr>
          <w:color w:val="000000" w:themeColor="text1"/>
          <w:sz w:val="24"/>
          <w:szCs w:val="24"/>
          <w:lang w:val="en-US"/>
        </w:rPr>
        <w:t xml:space="preserve">- </w:t>
      </w:r>
      <w:proofErr w:type="gramStart"/>
      <w:r w:rsidRPr="00C0213F">
        <w:rPr>
          <w:color w:val="000000" w:themeColor="text1"/>
          <w:sz w:val="24"/>
          <w:szCs w:val="24"/>
          <w:lang w:val="en-US"/>
        </w:rPr>
        <w:t>personnel</w:t>
      </w:r>
      <w:proofErr w:type="gramEnd"/>
      <w:r w:rsidRPr="00C0213F">
        <w:rPr>
          <w:color w:val="000000" w:themeColor="text1"/>
          <w:sz w:val="24"/>
          <w:szCs w:val="24"/>
          <w:lang w:val="en-US"/>
        </w:rPr>
        <w:t xml:space="preserve"> records management is conducted in full compliance with the labor legislation of the Republic of Kazakhstan;</w:t>
      </w:r>
    </w:p>
    <w:p w:rsidR="009C7A21" w:rsidRPr="009F7FDC" w:rsidRDefault="009C7A21" w:rsidP="009C7A21">
      <w:pPr>
        <w:spacing w:before="120"/>
        <w:ind w:firstLine="567"/>
        <w:jc w:val="both"/>
        <w:rPr>
          <w:color w:val="000000" w:themeColor="text1"/>
          <w:sz w:val="24"/>
          <w:szCs w:val="24"/>
          <w:lang w:val="en-US"/>
        </w:rPr>
      </w:pPr>
      <w:r w:rsidRPr="00C0213F">
        <w:rPr>
          <w:color w:val="000000" w:themeColor="text1"/>
          <w:sz w:val="24"/>
          <w:szCs w:val="24"/>
          <w:lang w:val="en-US"/>
        </w:rPr>
        <w:t xml:space="preserve">- </w:t>
      </w:r>
      <w:proofErr w:type="gramStart"/>
      <w:r w:rsidRPr="00C0213F">
        <w:rPr>
          <w:color w:val="000000" w:themeColor="text1"/>
          <w:sz w:val="24"/>
          <w:szCs w:val="24"/>
          <w:lang w:val="en-US"/>
        </w:rPr>
        <w:t>all</w:t>
      </w:r>
      <w:proofErr w:type="gramEnd"/>
      <w:r w:rsidRPr="00C0213F">
        <w:rPr>
          <w:color w:val="000000" w:themeColor="text1"/>
          <w:sz w:val="24"/>
          <w:szCs w:val="24"/>
          <w:lang w:val="en-US"/>
        </w:rPr>
        <w:t xml:space="preserve"> managers and employees of the Bank are aware of and comply with the requirements of the labor legislation of the Republic of Kazakhstan;</w:t>
      </w:r>
    </w:p>
    <w:p w:rsidR="009C7A21" w:rsidRPr="009F7FDC" w:rsidRDefault="009C7A21" w:rsidP="009C7A21">
      <w:pPr>
        <w:spacing w:before="120"/>
        <w:ind w:firstLine="567"/>
        <w:jc w:val="both"/>
        <w:rPr>
          <w:color w:val="000000" w:themeColor="text1"/>
          <w:sz w:val="24"/>
          <w:szCs w:val="24"/>
          <w:lang w:val="en-US"/>
        </w:rPr>
      </w:pPr>
      <w:r w:rsidRPr="00C0213F">
        <w:rPr>
          <w:color w:val="000000" w:themeColor="text1"/>
          <w:sz w:val="24"/>
          <w:szCs w:val="24"/>
          <w:lang w:val="en-US"/>
        </w:rPr>
        <w:t xml:space="preserve">- </w:t>
      </w:r>
      <w:proofErr w:type="gramStart"/>
      <w:r w:rsidRPr="00C0213F">
        <w:rPr>
          <w:color w:val="000000" w:themeColor="text1"/>
          <w:sz w:val="24"/>
          <w:szCs w:val="24"/>
          <w:lang w:val="en-US"/>
        </w:rPr>
        <w:t>reporting</w:t>
      </w:r>
      <w:proofErr w:type="gramEnd"/>
      <w:r w:rsidRPr="00C0213F">
        <w:rPr>
          <w:color w:val="000000" w:themeColor="text1"/>
          <w:sz w:val="24"/>
          <w:szCs w:val="24"/>
          <w:lang w:val="en-US"/>
        </w:rPr>
        <w:t xml:space="preserve"> and internal document management are standardized;</w:t>
      </w:r>
    </w:p>
    <w:p w:rsidR="009C7A21" w:rsidRPr="009F7FDC" w:rsidRDefault="009C7A21" w:rsidP="009C7A21">
      <w:pPr>
        <w:spacing w:before="120"/>
        <w:ind w:firstLine="567"/>
        <w:jc w:val="both"/>
        <w:rPr>
          <w:color w:val="000000" w:themeColor="text1"/>
          <w:sz w:val="24"/>
          <w:szCs w:val="24"/>
          <w:lang w:val="en-US"/>
        </w:rPr>
      </w:pPr>
      <w:r w:rsidRPr="00C0213F">
        <w:rPr>
          <w:color w:val="000000" w:themeColor="text1"/>
          <w:sz w:val="24"/>
          <w:szCs w:val="24"/>
          <w:lang w:val="en-US"/>
        </w:rPr>
        <w:t xml:space="preserve">- </w:t>
      </w:r>
      <w:proofErr w:type="gramStart"/>
      <w:r w:rsidRPr="00C0213F">
        <w:rPr>
          <w:color w:val="000000" w:themeColor="text1"/>
          <w:sz w:val="24"/>
          <w:szCs w:val="24"/>
          <w:lang w:val="en-US"/>
        </w:rPr>
        <w:t>automation</w:t>
      </w:r>
      <w:proofErr w:type="gramEnd"/>
      <w:r w:rsidRPr="00C0213F">
        <w:rPr>
          <w:color w:val="000000" w:themeColor="text1"/>
          <w:sz w:val="24"/>
          <w:szCs w:val="24"/>
          <w:lang w:val="en-US"/>
        </w:rPr>
        <w:t xml:space="preserve"> of all administrative processes in the main areas of HR (payroll, documentation) has been carried out;</w:t>
      </w:r>
    </w:p>
    <w:p w:rsidR="009C7A21" w:rsidRPr="009F7FDC" w:rsidRDefault="009C7A21" w:rsidP="009C7A21">
      <w:pPr>
        <w:spacing w:before="120"/>
        <w:ind w:firstLine="567"/>
        <w:jc w:val="both"/>
        <w:rPr>
          <w:color w:val="000000" w:themeColor="text1"/>
          <w:sz w:val="24"/>
          <w:szCs w:val="24"/>
          <w:lang w:val="en-US"/>
        </w:rPr>
      </w:pPr>
      <w:r w:rsidRPr="00C0213F">
        <w:rPr>
          <w:color w:val="000000" w:themeColor="text1"/>
          <w:sz w:val="24"/>
          <w:szCs w:val="24"/>
          <w:lang w:val="en-US"/>
        </w:rPr>
        <w:t xml:space="preserve">- </w:t>
      </w:r>
      <w:proofErr w:type="gramStart"/>
      <w:r w:rsidRPr="00C0213F">
        <w:rPr>
          <w:color w:val="000000" w:themeColor="text1"/>
          <w:sz w:val="24"/>
          <w:szCs w:val="24"/>
          <w:lang w:val="en-US"/>
        </w:rPr>
        <w:t>there</w:t>
      </w:r>
      <w:proofErr w:type="gramEnd"/>
      <w:r w:rsidRPr="00C0213F">
        <w:rPr>
          <w:color w:val="000000" w:themeColor="text1"/>
          <w:sz w:val="24"/>
          <w:szCs w:val="24"/>
          <w:lang w:val="en-US"/>
        </w:rPr>
        <w:t xml:space="preserve"> is a single IT system for all HR functions, containing detailed information about all employees;</w:t>
      </w:r>
    </w:p>
    <w:p w:rsidR="009C7A21" w:rsidRPr="009F7FDC" w:rsidRDefault="009C7A21" w:rsidP="009C7A21">
      <w:pPr>
        <w:spacing w:before="120"/>
        <w:ind w:firstLine="567"/>
        <w:jc w:val="both"/>
        <w:rPr>
          <w:color w:val="000000" w:themeColor="text1"/>
          <w:sz w:val="24"/>
          <w:szCs w:val="24"/>
          <w:lang w:val="en-US"/>
        </w:rPr>
      </w:pPr>
      <w:r w:rsidRPr="00C0213F">
        <w:rPr>
          <w:color w:val="000000" w:themeColor="text1"/>
          <w:sz w:val="24"/>
          <w:szCs w:val="24"/>
          <w:lang w:val="en-US"/>
        </w:rPr>
        <w:t xml:space="preserve">- </w:t>
      </w:r>
      <w:proofErr w:type="gramStart"/>
      <w:r w:rsidRPr="00C0213F">
        <w:rPr>
          <w:color w:val="000000" w:themeColor="text1"/>
          <w:sz w:val="24"/>
          <w:szCs w:val="24"/>
          <w:lang w:val="en-US"/>
        </w:rPr>
        <w:t>structure</w:t>
      </w:r>
      <w:proofErr w:type="gramEnd"/>
      <w:r w:rsidRPr="00C0213F">
        <w:rPr>
          <w:color w:val="000000" w:themeColor="text1"/>
          <w:sz w:val="24"/>
          <w:szCs w:val="24"/>
          <w:lang w:val="en-US"/>
        </w:rPr>
        <w:t xml:space="preserve"> of relationships and responsibility for processes between HR and functional managers is clearly defined; </w:t>
      </w:r>
    </w:p>
    <w:p w:rsidR="009C7A21" w:rsidRPr="009F7FDC" w:rsidRDefault="009C7A21" w:rsidP="009C7A21">
      <w:pPr>
        <w:spacing w:before="120"/>
        <w:ind w:firstLine="567"/>
        <w:jc w:val="both"/>
        <w:rPr>
          <w:color w:val="000000" w:themeColor="text1"/>
          <w:sz w:val="24"/>
          <w:szCs w:val="24"/>
          <w:lang w:val="en-US"/>
        </w:rPr>
      </w:pPr>
      <w:r w:rsidRPr="009C7A21">
        <w:rPr>
          <w:color w:val="000000" w:themeColor="text1"/>
          <w:sz w:val="24"/>
          <w:szCs w:val="24"/>
          <w:lang w:val="en-US"/>
        </w:rPr>
        <w:t>- HR function provides high quality services to functional managers</w:t>
      </w:r>
      <w:proofErr w:type="gramStart"/>
      <w:r w:rsidRPr="009C7A21">
        <w:rPr>
          <w:color w:val="000000" w:themeColor="text1"/>
          <w:sz w:val="24"/>
          <w:szCs w:val="24"/>
          <w:lang w:val="en-US"/>
        </w:rPr>
        <w:t>;</w:t>
      </w:r>
      <w:proofErr w:type="gramEnd"/>
    </w:p>
    <w:p w:rsidR="009C7A21" w:rsidRPr="009F7FDC" w:rsidRDefault="009C7A21" w:rsidP="009C7A21">
      <w:pPr>
        <w:spacing w:before="120"/>
        <w:ind w:firstLine="567"/>
        <w:jc w:val="both"/>
        <w:rPr>
          <w:color w:val="000000" w:themeColor="text1"/>
          <w:sz w:val="24"/>
          <w:szCs w:val="24"/>
          <w:lang w:val="en-US"/>
        </w:rPr>
      </w:pPr>
      <w:r w:rsidRPr="00C0213F">
        <w:rPr>
          <w:color w:val="000000" w:themeColor="text1"/>
          <w:sz w:val="24"/>
          <w:szCs w:val="24"/>
          <w:lang w:val="en-US"/>
        </w:rPr>
        <w:t xml:space="preserve">- </w:t>
      </w:r>
      <w:proofErr w:type="gramStart"/>
      <w:r w:rsidRPr="00C0213F">
        <w:rPr>
          <w:color w:val="000000" w:themeColor="text1"/>
          <w:sz w:val="24"/>
          <w:szCs w:val="24"/>
          <w:lang w:val="en-US"/>
        </w:rPr>
        <w:t>system</w:t>
      </w:r>
      <w:proofErr w:type="gramEnd"/>
      <w:r w:rsidRPr="00C0213F">
        <w:rPr>
          <w:color w:val="000000" w:themeColor="text1"/>
          <w:sz w:val="24"/>
          <w:szCs w:val="24"/>
          <w:lang w:val="en-US"/>
        </w:rPr>
        <w:t xml:space="preserve"> of regular exchange of experience and knowledge has been built between the HR of the Bank, the development of basic policies and documents is carried out according to common principles and standards. </w:t>
      </w:r>
    </w:p>
    <w:p w:rsidR="009C7A21" w:rsidRPr="009F7FDC" w:rsidRDefault="009C7A21" w:rsidP="009C7A21">
      <w:pPr>
        <w:spacing w:before="120"/>
        <w:ind w:firstLine="567"/>
        <w:jc w:val="both"/>
        <w:rPr>
          <w:color w:val="000000" w:themeColor="text1"/>
          <w:sz w:val="24"/>
          <w:szCs w:val="24"/>
          <w:lang w:val="en-US"/>
        </w:rPr>
      </w:pPr>
      <w:r w:rsidRPr="009C7A21">
        <w:rPr>
          <w:color w:val="000000" w:themeColor="text1"/>
          <w:sz w:val="24"/>
          <w:szCs w:val="24"/>
          <w:lang w:val="en-US"/>
        </w:rPr>
        <w:t>Key control indicators of effective activity in development and maintenance of corporate culture are the following:</w:t>
      </w:r>
    </w:p>
    <w:p w:rsidR="009C7A21" w:rsidRPr="009F7FDC" w:rsidRDefault="009C7A21" w:rsidP="009C7A21">
      <w:pPr>
        <w:spacing w:before="120"/>
        <w:ind w:firstLine="567"/>
        <w:jc w:val="both"/>
        <w:rPr>
          <w:color w:val="000000" w:themeColor="text1"/>
          <w:sz w:val="24"/>
          <w:szCs w:val="24"/>
          <w:lang w:val="en-US"/>
        </w:rPr>
      </w:pPr>
      <w:r w:rsidRPr="00C0213F">
        <w:rPr>
          <w:color w:val="000000" w:themeColor="text1"/>
          <w:sz w:val="24"/>
          <w:szCs w:val="24"/>
          <w:lang w:val="en-US"/>
        </w:rPr>
        <w:t xml:space="preserve">1) </w:t>
      </w:r>
      <w:proofErr w:type="gramStart"/>
      <w:r w:rsidRPr="00C0213F">
        <w:rPr>
          <w:color w:val="000000" w:themeColor="text1"/>
          <w:sz w:val="24"/>
          <w:szCs w:val="24"/>
          <w:lang w:val="en-US"/>
        </w:rPr>
        <w:t>unified</w:t>
      </w:r>
      <w:proofErr w:type="gramEnd"/>
      <w:r w:rsidRPr="00C0213F">
        <w:rPr>
          <w:color w:val="000000" w:themeColor="text1"/>
          <w:sz w:val="24"/>
          <w:szCs w:val="24"/>
          <w:lang w:val="en-US"/>
        </w:rPr>
        <w:t xml:space="preserve"> reliable corporate personnel data accounting system; </w:t>
      </w:r>
    </w:p>
    <w:p w:rsidR="009C7A21" w:rsidRPr="009F7FDC" w:rsidRDefault="009C7A21" w:rsidP="009C7A21">
      <w:pPr>
        <w:spacing w:before="120"/>
        <w:ind w:firstLine="567"/>
        <w:jc w:val="both"/>
        <w:rPr>
          <w:color w:val="000000" w:themeColor="text1"/>
          <w:sz w:val="24"/>
          <w:szCs w:val="24"/>
          <w:lang w:val="en-US"/>
        </w:rPr>
      </w:pPr>
      <w:r w:rsidRPr="00C0213F">
        <w:rPr>
          <w:color w:val="000000" w:themeColor="text1"/>
          <w:sz w:val="24"/>
          <w:szCs w:val="24"/>
          <w:lang w:val="en-US"/>
        </w:rPr>
        <w:t xml:space="preserve">2) </w:t>
      </w:r>
      <w:proofErr w:type="gramStart"/>
      <w:r w:rsidRPr="00C0213F">
        <w:rPr>
          <w:color w:val="000000" w:themeColor="text1"/>
          <w:sz w:val="24"/>
          <w:szCs w:val="24"/>
          <w:lang w:val="en-US"/>
        </w:rPr>
        <w:t>timeliness</w:t>
      </w:r>
      <w:proofErr w:type="gramEnd"/>
      <w:r w:rsidRPr="00C0213F">
        <w:rPr>
          <w:color w:val="000000" w:themeColor="text1"/>
          <w:sz w:val="24"/>
          <w:szCs w:val="24"/>
          <w:lang w:val="en-US"/>
        </w:rPr>
        <w:t xml:space="preserve"> of implemented personnel procedures;</w:t>
      </w:r>
    </w:p>
    <w:p w:rsidR="009C7A21" w:rsidRPr="009F7FDC" w:rsidRDefault="009C7A21" w:rsidP="009C7A21">
      <w:pPr>
        <w:spacing w:before="120"/>
        <w:ind w:firstLine="567"/>
        <w:jc w:val="both"/>
        <w:rPr>
          <w:color w:val="000000" w:themeColor="text1"/>
          <w:sz w:val="24"/>
          <w:szCs w:val="24"/>
          <w:lang w:val="en-US"/>
        </w:rPr>
      </w:pPr>
      <w:r w:rsidRPr="00C0213F">
        <w:rPr>
          <w:color w:val="000000" w:themeColor="text1"/>
          <w:sz w:val="24"/>
          <w:szCs w:val="24"/>
          <w:lang w:val="en-US"/>
        </w:rPr>
        <w:t xml:space="preserve">3) </w:t>
      </w:r>
      <w:proofErr w:type="gramStart"/>
      <w:r w:rsidRPr="00C0213F">
        <w:rPr>
          <w:color w:val="000000" w:themeColor="text1"/>
          <w:sz w:val="24"/>
          <w:szCs w:val="24"/>
          <w:lang w:val="en-US"/>
        </w:rPr>
        <w:t>absence</w:t>
      </w:r>
      <w:proofErr w:type="gramEnd"/>
      <w:r w:rsidRPr="00C0213F">
        <w:rPr>
          <w:color w:val="000000" w:themeColor="text1"/>
          <w:sz w:val="24"/>
          <w:szCs w:val="24"/>
          <w:lang w:val="en-US"/>
        </w:rPr>
        <w:t xml:space="preserve"> of comments and fines, positive assessments from the inspection bodies based on the results of inspections.</w:t>
      </w:r>
    </w:p>
    <w:p w:rsidR="009C7A21" w:rsidRPr="009F7FDC" w:rsidRDefault="009C7A21" w:rsidP="009C7A21">
      <w:pPr>
        <w:pStyle w:val="af0"/>
        <w:spacing w:before="120" w:beforeAutospacing="0" w:after="0" w:afterAutospacing="0"/>
        <w:ind w:firstLine="360"/>
        <w:jc w:val="both"/>
        <w:rPr>
          <w:color w:val="000000" w:themeColor="text1"/>
          <w:lang w:val="en-US"/>
        </w:rPr>
      </w:pPr>
    </w:p>
    <w:p w:rsidR="009C7A21" w:rsidRPr="009F7FDC" w:rsidRDefault="009C7A21" w:rsidP="009C7A21">
      <w:pPr>
        <w:pStyle w:val="af0"/>
        <w:spacing w:before="120" w:beforeAutospacing="0" w:after="0" w:afterAutospacing="0"/>
        <w:ind w:left="360"/>
        <w:jc w:val="center"/>
        <w:outlineLvl w:val="0"/>
        <w:rPr>
          <w:b/>
          <w:color w:val="000000"/>
          <w:lang w:val="en-US"/>
        </w:rPr>
      </w:pPr>
      <w:bookmarkStart w:id="55" w:name="_Toc256000015"/>
      <w:r w:rsidRPr="009C7A21">
        <w:rPr>
          <w:b/>
          <w:color w:val="000000"/>
          <w:lang w:val="en-US"/>
        </w:rPr>
        <w:t>Chapter 4. Monitoring and control of implementation of the Personnel Policy</w:t>
      </w:r>
      <w:bookmarkEnd w:id="55"/>
    </w:p>
    <w:p w:rsidR="009C7A21" w:rsidRPr="009F7FDC" w:rsidRDefault="009C7A21" w:rsidP="009C7A21">
      <w:pPr>
        <w:spacing w:before="120"/>
        <w:ind w:firstLine="567"/>
        <w:jc w:val="both"/>
        <w:rPr>
          <w:sz w:val="24"/>
          <w:szCs w:val="24"/>
          <w:lang w:val="en-US"/>
        </w:rPr>
      </w:pPr>
      <w:r w:rsidRPr="009C7A21">
        <w:rPr>
          <w:sz w:val="24"/>
          <w:szCs w:val="24"/>
          <w:lang w:val="en-US"/>
        </w:rPr>
        <w:t>46. The Board of Directors of the Bank determines the Management Board responsible for development and submission for approval of the draft Personnel Policy of the Bank.</w:t>
      </w:r>
    </w:p>
    <w:p w:rsidR="009C7A21" w:rsidRPr="009F7FDC" w:rsidRDefault="009C7A21" w:rsidP="009C7A21">
      <w:pPr>
        <w:spacing w:before="120"/>
        <w:ind w:firstLine="567"/>
        <w:jc w:val="both"/>
        <w:rPr>
          <w:color w:val="000000"/>
          <w:sz w:val="24"/>
          <w:szCs w:val="24"/>
          <w:lang w:val="en-US"/>
        </w:rPr>
      </w:pPr>
      <w:proofErr w:type="gramStart"/>
      <w:r w:rsidRPr="009C7A21">
        <w:rPr>
          <w:sz w:val="24"/>
          <w:szCs w:val="24"/>
          <w:lang w:val="en-US"/>
        </w:rPr>
        <w:t>47.</w:t>
      </w:r>
      <w:r w:rsidRPr="009C7A21">
        <w:rPr>
          <w:color w:val="000000" w:themeColor="text1"/>
          <w:sz w:val="24"/>
          <w:szCs w:val="24"/>
          <w:lang w:val="en-US"/>
        </w:rPr>
        <w:t xml:space="preserve"> The Management Board of the Bank at least once a half-year monitors compliance of the Personnel Policy with the strategy, organizational structure, risk profile of the Bank, achieved results and requirements of the legislation of the Republic of Kazakhstan, as well as monitors compliance of the organizational structure with the current market and economic situation, risk profile and financial potential of the Bank, monitoring and control of compliance by the Bank and its employees of the Personnel Policy.</w:t>
      </w:r>
      <w:proofErr w:type="gramEnd"/>
      <w:r w:rsidRPr="009C7A21">
        <w:rPr>
          <w:color w:val="000000" w:themeColor="text1"/>
          <w:sz w:val="24"/>
          <w:szCs w:val="24"/>
          <w:lang w:val="en-US"/>
        </w:rPr>
        <w:t xml:space="preserve"> </w:t>
      </w:r>
    </w:p>
    <w:p w:rsidR="009C7A21" w:rsidRPr="009F7FDC" w:rsidRDefault="009C7A21" w:rsidP="009C7A21">
      <w:pPr>
        <w:spacing w:before="120"/>
        <w:ind w:firstLine="567"/>
        <w:jc w:val="both"/>
        <w:rPr>
          <w:color w:val="000000"/>
          <w:sz w:val="24"/>
          <w:szCs w:val="24"/>
          <w:lang w:val="en-US"/>
        </w:rPr>
      </w:pPr>
      <w:proofErr w:type="gramStart"/>
      <w:r w:rsidRPr="009C7A21">
        <w:rPr>
          <w:color w:val="000000" w:themeColor="text1"/>
          <w:sz w:val="24"/>
          <w:szCs w:val="24"/>
          <w:lang w:val="en-US"/>
        </w:rPr>
        <w:t xml:space="preserve">48. Based on the results of the monitoring, the Management Board of the Bank prepares and </w:t>
      </w:r>
      <w:r w:rsidRPr="009C7A21">
        <w:rPr>
          <w:color w:val="000000" w:themeColor="text1"/>
          <w:sz w:val="24"/>
          <w:szCs w:val="24"/>
          <w:lang w:val="en-US"/>
        </w:rPr>
        <w:lastRenderedPageBreak/>
        <w:t>approves, within the framework of the Report of the Management Board of the Bank, information on implementation of the Bank's Personnel Policy for the half-year and sends it to the HR, Remuneration and Social Benefits Committee of the Board of Directors of the Bank for approval by the Board of Directors of the Bank.</w:t>
      </w:r>
      <w:proofErr w:type="gramEnd"/>
      <w:r w:rsidRPr="009C7A21">
        <w:rPr>
          <w:color w:val="000000" w:themeColor="text1"/>
          <w:sz w:val="24"/>
          <w:szCs w:val="24"/>
          <w:lang w:val="en-US"/>
        </w:rPr>
        <w:t xml:space="preserve"> </w:t>
      </w:r>
    </w:p>
    <w:p w:rsidR="009C7A21" w:rsidRPr="009F7FDC" w:rsidRDefault="009C7A21" w:rsidP="009C7A21">
      <w:pPr>
        <w:tabs>
          <w:tab w:val="left" w:pos="851"/>
        </w:tabs>
        <w:spacing w:before="120"/>
        <w:ind w:firstLine="567"/>
        <w:jc w:val="both"/>
        <w:rPr>
          <w:color w:val="000000" w:themeColor="text1"/>
          <w:sz w:val="24"/>
          <w:szCs w:val="24"/>
          <w:lang w:val="en-US"/>
        </w:rPr>
      </w:pPr>
      <w:proofErr w:type="gramStart"/>
      <w:r w:rsidRPr="009C7A21">
        <w:rPr>
          <w:color w:val="000000" w:themeColor="text1"/>
          <w:sz w:val="24"/>
          <w:szCs w:val="24"/>
          <w:lang w:val="en-US"/>
        </w:rPr>
        <w:t>49.</w:t>
      </w:r>
      <w:bookmarkStart w:id="56" w:name="_Toc405291410"/>
      <w:bookmarkStart w:id="57" w:name="_Toc405291470"/>
      <w:bookmarkStart w:id="58" w:name="_Toc405379210"/>
      <w:r w:rsidRPr="009C7A21">
        <w:rPr>
          <w:sz w:val="24"/>
          <w:szCs w:val="24"/>
          <w:lang w:val="en-US"/>
        </w:rPr>
        <w:t xml:space="preserve"> The Board of Directors of the Bank, based on the results of monitoring conducted by the Management Board, approves the Report of the Management Board and information on implementation of the Bank's Personnel Policy and, if necessary, instructs the Management Board to ensure that measures are taken to comply with the requirements of the Bank's Personnel Policy and (or) prepare draft amendments and additions to the Bank's Personnel Policy.</w:t>
      </w:r>
      <w:proofErr w:type="gramEnd"/>
      <w:r w:rsidRPr="009C7A21">
        <w:rPr>
          <w:sz w:val="24"/>
          <w:szCs w:val="24"/>
          <w:lang w:val="en-US"/>
        </w:rPr>
        <w:t xml:space="preserve"> </w:t>
      </w:r>
    </w:p>
    <w:bookmarkEnd w:id="56"/>
    <w:bookmarkEnd w:id="57"/>
    <w:bookmarkEnd w:id="58"/>
    <w:p w:rsidR="009C7A21" w:rsidRPr="009F7FDC" w:rsidRDefault="009C7A21" w:rsidP="009C7A21">
      <w:pPr>
        <w:spacing w:before="120"/>
        <w:ind w:firstLine="567"/>
        <w:jc w:val="both"/>
        <w:rPr>
          <w:color w:val="000000" w:themeColor="text1"/>
          <w:sz w:val="24"/>
          <w:szCs w:val="24"/>
          <w:lang w:val="en-US"/>
        </w:rPr>
      </w:pPr>
      <w:r w:rsidRPr="009C7A21">
        <w:rPr>
          <w:color w:val="000000" w:themeColor="text1"/>
          <w:sz w:val="24"/>
          <w:szCs w:val="24"/>
          <w:lang w:val="en-US"/>
        </w:rPr>
        <w:t xml:space="preserve">50. Employees can report violations of the provisions of the Personnel Policy to the hotline at </w:t>
      </w:r>
      <w:hyperlink r:id="rId10" w:history="1">
        <w:r w:rsidRPr="009C7A21">
          <w:rPr>
            <w:rStyle w:val="af8"/>
            <w:sz w:val="24"/>
            <w:lang w:val="en-US"/>
          </w:rPr>
          <w:t>HR@hcsbk.kz</w:t>
        </w:r>
      </w:hyperlink>
      <w:r w:rsidRPr="009C7A21">
        <w:rPr>
          <w:color w:val="000000" w:themeColor="text1"/>
          <w:sz w:val="24"/>
          <w:szCs w:val="24"/>
          <w:lang w:val="en-US"/>
        </w:rPr>
        <w:t xml:space="preserve"> If necessary, the employee can contact anonymously. </w:t>
      </w:r>
    </w:p>
    <w:p w:rsidR="009C7A21" w:rsidRPr="009F7FDC" w:rsidRDefault="009C7A21" w:rsidP="009C7A21">
      <w:pPr>
        <w:spacing w:before="120"/>
        <w:ind w:firstLine="567"/>
        <w:jc w:val="both"/>
        <w:rPr>
          <w:color w:val="000000" w:themeColor="text1"/>
          <w:sz w:val="24"/>
          <w:szCs w:val="24"/>
          <w:lang w:val="en-US"/>
        </w:rPr>
      </w:pPr>
      <w:proofErr w:type="gramStart"/>
      <w:r w:rsidRPr="009C7A21">
        <w:rPr>
          <w:color w:val="000000" w:themeColor="text1"/>
          <w:sz w:val="24"/>
          <w:szCs w:val="24"/>
          <w:lang w:val="en-US"/>
        </w:rPr>
        <w:t>51. All violations of the Personnel Policy are considered by the HR Committee of the Bank with the involvement of the Chief Compliance Officer</w:t>
      </w:r>
      <w:proofErr w:type="gramEnd"/>
      <w:r w:rsidRPr="009C7A21">
        <w:rPr>
          <w:color w:val="000000" w:themeColor="text1"/>
          <w:sz w:val="24"/>
          <w:szCs w:val="24"/>
          <w:lang w:val="en-US"/>
        </w:rPr>
        <w:t>.</w:t>
      </w:r>
    </w:p>
    <w:p w:rsidR="009C7A21" w:rsidRPr="009F7FDC" w:rsidRDefault="009C7A21" w:rsidP="009C7A21">
      <w:pPr>
        <w:spacing w:before="120"/>
        <w:ind w:firstLine="567"/>
        <w:jc w:val="both"/>
        <w:rPr>
          <w:color w:val="000000" w:themeColor="text1"/>
          <w:sz w:val="24"/>
          <w:szCs w:val="24"/>
          <w:lang w:val="en-US"/>
        </w:rPr>
      </w:pPr>
      <w:r w:rsidRPr="009C7A21">
        <w:rPr>
          <w:color w:val="000000" w:themeColor="text1"/>
          <w:sz w:val="24"/>
          <w:szCs w:val="24"/>
          <w:lang w:val="en-US"/>
        </w:rPr>
        <w:t xml:space="preserve">52. Key initiatives for implementation of strategic objectives </w:t>
      </w:r>
    </w:p>
    <w:p w:rsidR="009C7A21" w:rsidRPr="009F7FDC" w:rsidRDefault="009C7A21" w:rsidP="009C7A21">
      <w:pPr>
        <w:spacing w:before="120"/>
        <w:ind w:firstLine="567"/>
        <w:jc w:val="both"/>
        <w:rPr>
          <w:color w:val="000000" w:themeColor="text1"/>
          <w:sz w:val="24"/>
          <w:szCs w:val="24"/>
          <w:lang w:val="en-US"/>
        </w:rPr>
      </w:pPr>
      <w:r w:rsidRPr="009C7A21">
        <w:rPr>
          <w:color w:val="000000" w:themeColor="text1"/>
          <w:sz w:val="24"/>
          <w:szCs w:val="24"/>
          <w:lang w:val="en-US"/>
        </w:rPr>
        <w:t xml:space="preserve">Achieving the objectives of this Personnel Policy and the target states for business processes requires the development of </w:t>
      </w:r>
      <w:proofErr w:type="gramStart"/>
      <w:r w:rsidRPr="009C7A21">
        <w:rPr>
          <w:color w:val="000000" w:themeColor="text1"/>
          <w:sz w:val="24"/>
          <w:szCs w:val="24"/>
          <w:lang w:val="en-US"/>
        </w:rPr>
        <w:t>step-by-step</w:t>
      </w:r>
      <w:proofErr w:type="gramEnd"/>
      <w:r w:rsidRPr="009C7A21">
        <w:rPr>
          <w:color w:val="000000" w:themeColor="text1"/>
          <w:sz w:val="24"/>
          <w:szCs w:val="24"/>
          <w:lang w:val="en-US"/>
        </w:rPr>
        <w:t xml:space="preserve"> plan for the implementation of each task.</w:t>
      </w:r>
    </w:p>
    <w:p w:rsidR="009C7A21" w:rsidRPr="009F7FDC" w:rsidRDefault="009C7A21" w:rsidP="009C7A21">
      <w:pPr>
        <w:spacing w:before="120"/>
        <w:ind w:firstLine="567"/>
        <w:jc w:val="both"/>
        <w:rPr>
          <w:color w:val="000000" w:themeColor="text1"/>
          <w:sz w:val="24"/>
          <w:szCs w:val="24"/>
          <w:lang w:val="en-US"/>
        </w:rPr>
      </w:pPr>
      <w:r w:rsidRPr="009C7A21">
        <w:rPr>
          <w:color w:val="000000" w:themeColor="text1"/>
          <w:sz w:val="24"/>
          <w:szCs w:val="24"/>
          <w:lang w:val="en-US"/>
        </w:rPr>
        <w:t xml:space="preserve">Timely implementation of Personnel Policy </w:t>
      </w:r>
      <w:proofErr w:type="gramStart"/>
      <w:r w:rsidRPr="009C7A21">
        <w:rPr>
          <w:color w:val="000000" w:themeColor="text1"/>
          <w:sz w:val="24"/>
          <w:szCs w:val="24"/>
          <w:lang w:val="en-US"/>
        </w:rPr>
        <w:t>is solved</w:t>
      </w:r>
      <w:proofErr w:type="gramEnd"/>
      <w:r w:rsidRPr="009C7A21">
        <w:rPr>
          <w:color w:val="000000" w:themeColor="text1"/>
          <w:sz w:val="24"/>
          <w:szCs w:val="24"/>
          <w:lang w:val="en-US"/>
        </w:rPr>
        <w:t xml:space="preserve"> through prioritization of tasks and qualitative planning of the stages of implementation of changes.</w:t>
      </w:r>
    </w:p>
    <w:p w:rsidR="009C7A21" w:rsidRPr="009F7FDC" w:rsidRDefault="009C7A21" w:rsidP="009C7A21">
      <w:pPr>
        <w:spacing w:before="120"/>
        <w:ind w:firstLine="567"/>
        <w:jc w:val="both"/>
        <w:rPr>
          <w:color w:val="000000" w:themeColor="text1"/>
          <w:sz w:val="24"/>
          <w:szCs w:val="24"/>
          <w:lang w:val="en-US"/>
        </w:rPr>
      </w:pPr>
      <w:r w:rsidRPr="009C7A21">
        <w:rPr>
          <w:color w:val="000000" w:themeColor="text1"/>
          <w:sz w:val="24"/>
          <w:szCs w:val="24"/>
          <w:lang w:val="en-US"/>
        </w:rPr>
        <w:t>All implemented initiatives involve periodic monitoring and adjustment.</w:t>
      </w:r>
    </w:p>
    <w:p w:rsidR="009C7A21" w:rsidRPr="009F7FDC" w:rsidRDefault="009C7A21" w:rsidP="009C7A21">
      <w:pPr>
        <w:spacing w:before="120"/>
        <w:ind w:firstLine="567"/>
        <w:jc w:val="both"/>
        <w:rPr>
          <w:color w:val="000000" w:themeColor="text1"/>
          <w:sz w:val="24"/>
          <w:szCs w:val="24"/>
          <w:lang w:val="en-US"/>
        </w:rPr>
      </w:pPr>
      <w:r w:rsidRPr="009C7A21">
        <w:rPr>
          <w:color w:val="000000" w:themeColor="text1"/>
          <w:sz w:val="24"/>
          <w:szCs w:val="24"/>
          <w:lang w:val="en-US"/>
        </w:rPr>
        <w:t>The effectiveness of Personnel Policy implementation is determined according to compliance with the Bank's key performance indicators in the field of human resource management.</w:t>
      </w:r>
    </w:p>
    <w:p w:rsidR="009C7A21" w:rsidRPr="009F7FDC" w:rsidRDefault="009C7A21" w:rsidP="009C7A21">
      <w:pPr>
        <w:spacing w:before="120"/>
        <w:ind w:firstLine="567"/>
        <w:jc w:val="both"/>
        <w:rPr>
          <w:color w:val="000000" w:themeColor="text1"/>
          <w:sz w:val="24"/>
          <w:szCs w:val="24"/>
          <w:lang w:val="en-US"/>
        </w:rPr>
      </w:pPr>
      <w:r w:rsidRPr="009C7A21">
        <w:rPr>
          <w:color w:val="000000" w:themeColor="text1"/>
          <w:sz w:val="24"/>
          <w:szCs w:val="24"/>
          <w:lang w:val="en-US"/>
        </w:rPr>
        <w:t>53. Conditions for implementation of Personnel Policy:</w:t>
      </w:r>
    </w:p>
    <w:p w:rsidR="009C7A21" w:rsidRPr="009F7FDC" w:rsidRDefault="009C7A21" w:rsidP="009C7A21">
      <w:pPr>
        <w:spacing w:before="120"/>
        <w:ind w:firstLine="567"/>
        <w:jc w:val="both"/>
        <w:rPr>
          <w:color w:val="000000" w:themeColor="text1"/>
          <w:sz w:val="24"/>
          <w:szCs w:val="24"/>
          <w:lang w:val="en-US"/>
        </w:rPr>
      </w:pPr>
      <w:r w:rsidRPr="00C0213F">
        <w:rPr>
          <w:color w:val="000000" w:themeColor="text1"/>
          <w:sz w:val="24"/>
          <w:szCs w:val="24"/>
          <w:lang w:val="en-US"/>
        </w:rPr>
        <w:t xml:space="preserve">1) </w:t>
      </w:r>
      <w:proofErr w:type="gramStart"/>
      <w:r w:rsidRPr="00C0213F">
        <w:rPr>
          <w:color w:val="000000" w:themeColor="text1"/>
          <w:sz w:val="24"/>
          <w:szCs w:val="24"/>
          <w:lang w:val="en-US"/>
        </w:rPr>
        <w:t>critical</w:t>
      </w:r>
      <w:proofErr w:type="gramEnd"/>
      <w:r w:rsidRPr="00C0213F">
        <w:rPr>
          <w:color w:val="000000" w:themeColor="text1"/>
          <w:sz w:val="24"/>
          <w:szCs w:val="24"/>
          <w:lang w:val="en-US"/>
        </w:rPr>
        <w:t xml:space="preserve"> condition is the support of the Bank's senior staff, awareness of the importance of human capital and willingness to follow the principles of Personnel Policy and internal documents set out;</w:t>
      </w:r>
    </w:p>
    <w:p w:rsidR="009C7A21" w:rsidRPr="009F7FDC" w:rsidRDefault="009C7A21" w:rsidP="009C7A21">
      <w:pPr>
        <w:spacing w:before="120"/>
        <w:ind w:firstLine="567"/>
        <w:jc w:val="both"/>
        <w:rPr>
          <w:color w:val="000000" w:themeColor="text1"/>
          <w:sz w:val="24"/>
          <w:szCs w:val="24"/>
          <w:lang w:val="en-US"/>
        </w:rPr>
      </w:pPr>
      <w:r w:rsidRPr="00C0213F">
        <w:rPr>
          <w:color w:val="000000" w:themeColor="text1"/>
          <w:sz w:val="24"/>
          <w:szCs w:val="24"/>
          <w:lang w:val="en-US"/>
        </w:rPr>
        <w:t xml:space="preserve">2) </w:t>
      </w:r>
      <w:proofErr w:type="gramStart"/>
      <w:r w:rsidRPr="00C0213F">
        <w:rPr>
          <w:color w:val="000000" w:themeColor="text1"/>
          <w:sz w:val="24"/>
          <w:szCs w:val="24"/>
          <w:lang w:val="en-US"/>
        </w:rPr>
        <w:t>implementation</w:t>
      </w:r>
      <w:proofErr w:type="gramEnd"/>
      <w:r w:rsidRPr="00C0213F">
        <w:rPr>
          <w:color w:val="000000" w:themeColor="text1"/>
          <w:sz w:val="24"/>
          <w:szCs w:val="24"/>
          <w:lang w:val="en-US"/>
        </w:rPr>
        <w:t xml:space="preserve"> of Personnel policy is possible if there are developed information systems for personnel management;</w:t>
      </w:r>
    </w:p>
    <w:p w:rsidR="009C7A21" w:rsidRPr="009F7FDC" w:rsidRDefault="009C7A21" w:rsidP="009C7A21">
      <w:pPr>
        <w:spacing w:before="120"/>
        <w:ind w:firstLine="567"/>
        <w:jc w:val="both"/>
        <w:rPr>
          <w:color w:val="000000" w:themeColor="text1"/>
          <w:sz w:val="24"/>
          <w:szCs w:val="24"/>
          <w:lang w:val="en-US"/>
        </w:rPr>
      </w:pPr>
      <w:r w:rsidRPr="00C0213F">
        <w:rPr>
          <w:color w:val="000000" w:themeColor="text1"/>
          <w:sz w:val="24"/>
          <w:szCs w:val="24"/>
          <w:lang w:val="en-US"/>
        </w:rPr>
        <w:t xml:space="preserve">3) </w:t>
      </w:r>
      <w:proofErr w:type="gramStart"/>
      <w:r w:rsidRPr="00C0213F">
        <w:rPr>
          <w:color w:val="000000" w:themeColor="text1"/>
          <w:sz w:val="24"/>
          <w:szCs w:val="24"/>
          <w:lang w:val="en-US"/>
        </w:rPr>
        <w:t>formation</w:t>
      </w:r>
      <w:proofErr w:type="gramEnd"/>
      <w:r w:rsidRPr="00C0213F">
        <w:rPr>
          <w:color w:val="000000" w:themeColor="text1"/>
          <w:sz w:val="24"/>
          <w:szCs w:val="24"/>
          <w:lang w:val="en-US"/>
        </w:rPr>
        <w:t xml:space="preserve"> of the Bank's annual action plans to increase the level of involvement of the Bank's </w:t>
      </w:r>
      <w:r w:rsidR="003B4554">
        <w:rPr>
          <w:color w:val="000000" w:themeColor="text1"/>
          <w:sz w:val="24"/>
          <w:szCs w:val="24"/>
          <w:lang w:val="en-US"/>
        </w:rPr>
        <w:t>employees.</w:t>
      </w:r>
    </w:p>
    <w:p w:rsidR="009C7A21" w:rsidRPr="009F7FDC" w:rsidRDefault="009C7A21" w:rsidP="009C7A21">
      <w:pPr>
        <w:spacing w:before="120"/>
        <w:ind w:firstLine="360"/>
        <w:jc w:val="both"/>
        <w:rPr>
          <w:color w:val="000000" w:themeColor="text1"/>
          <w:sz w:val="24"/>
          <w:szCs w:val="24"/>
          <w:lang w:val="en-US"/>
        </w:rPr>
      </w:pPr>
    </w:p>
    <w:p w:rsidR="009C7A21" w:rsidRPr="009F7FDC" w:rsidRDefault="009C7A21" w:rsidP="009C7A21">
      <w:pPr>
        <w:pStyle w:val="1"/>
        <w:keepNext w:val="0"/>
        <w:tabs>
          <w:tab w:val="left" w:pos="284"/>
          <w:tab w:val="left" w:pos="426"/>
          <w:tab w:val="num" w:pos="858"/>
        </w:tabs>
        <w:spacing w:before="120" w:after="0"/>
        <w:jc w:val="center"/>
        <w:rPr>
          <w:rFonts w:ascii="Times New Roman" w:hAnsi="Times New Roman"/>
          <w:sz w:val="24"/>
          <w:szCs w:val="24"/>
          <w:lang w:val="en-US"/>
        </w:rPr>
      </w:pPr>
      <w:bookmarkStart w:id="59" w:name="_Toc256000016"/>
      <w:r w:rsidRPr="009C7A21">
        <w:rPr>
          <w:rFonts w:ascii="Times New Roman" w:hAnsi="Times New Roman"/>
          <w:sz w:val="24"/>
          <w:szCs w:val="24"/>
          <w:lang w:val="en-US"/>
        </w:rPr>
        <w:t>Chapter 5. Final provisions</w:t>
      </w:r>
      <w:bookmarkEnd w:id="59"/>
    </w:p>
    <w:p w:rsidR="009C7A21" w:rsidRPr="009F7FDC" w:rsidRDefault="009C7A21" w:rsidP="009C7A21">
      <w:pPr>
        <w:tabs>
          <w:tab w:val="num" w:pos="426"/>
          <w:tab w:val="num" w:pos="567"/>
        </w:tabs>
        <w:spacing w:before="120"/>
        <w:ind w:firstLine="567"/>
        <w:jc w:val="both"/>
        <w:rPr>
          <w:sz w:val="24"/>
          <w:szCs w:val="24"/>
          <w:lang w:val="en-US"/>
        </w:rPr>
      </w:pPr>
      <w:r w:rsidRPr="009C7A21">
        <w:rPr>
          <w:sz w:val="24"/>
          <w:szCs w:val="24"/>
          <w:lang w:val="en-US"/>
        </w:rPr>
        <w:tab/>
        <w:t xml:space="preserve">54. The </w:t>
      </w:r>
      <w:proofErr w:type="gramStart"/>
      <w:r w:rsidRPr="009C7A21">
        <w:rPr>
          <w:sz w:val="24"/>
          <w:szCs w:val="24"/>
          <w:lang w:val="en-US"/>
        </w:rPr>
        <w:t>end result</w:t>
      </w:r>
      <w:proofErr w:type="gramEnd"/>
      <w:r w:rsidRPr="009C7A21">
        <w:rPr>
          <w:sz w:val="24"/>
          <w:szCs w:val="24"/>
          <w:lang w:val="en-US"/>
        </w:rPr>
        <w:t xml:space="preserve"> of implementation of this Personnel Policy is establishment of standards, conditions and mechanisms that ensure the involvement of competent executives in banking activities and ensure compliance with the provisions provided for in the Personnel Policy.</w:t>
      </w:r>
    </w:p>
    <w:p w:rsidR="009C7A21" w:rsidRPr="009F7FDC" w:rsidRDefault="009C7A21" w:rsidP="009C7A21">
      <w:pPr>
        <w:tabs>
          <w:tab w:val="num" w:pos="426"/>
          <w:tab w:val="num" w:pos="567"/>
        </w:tabs>
        <w:spacing w:before="120"/>
        <w:ind w:firstLine="567"/>
        <w:jc w:val="both"/>
        <w:rPr>
          <w:sz w:val="24"/>
          <w:szCs w:val="24"/>
          <w:lang w:val="en-US"/>
        </w:rPr>
      </w:pPr>
      <w:r w:rsidRPr="009C7A21">
        <w:rPr>
          <w:sz w:val="24"/>
          <w:szCs w:val="24"/>
          <w:lang w:val="en-US"/>
        </w:rPr>
        <w:tab/>
        <w:t xml:space="preserve">The standards for involvement of competent Bank executives in banking activities </w:t>
      </w:r>
      <w:proofErr w:type="gramStart"/>
      <w:r w:rsidRPr="009C7A21">
        <w:rPr>
          <w:sz w:val="24"/>
          <w:szCs w:val="24"/>
          <w:lang w:val="en-US"/>
        </w:rPr>
        <w:t>are based</w:t>
      </w:r>
      <w:proofErr w:type="gramEnd"/>
      <w:r w:rsidRPr="009C7A21">
        <w:rPr>
          <w:sz w:val="24"/>
          <w:szCs w:val="24"/>
          <w:lang w:val="en-US"/>
        </w:rPr>
        <w:t xml:space="preserve"> on the requirements of banking legislation and the National Bank of the Republic of Kazakhstan regarding work experience in a financial institution.</w:t>
      </w:r>
    </w:p>
    <w:p w:rsidR="009C7A21" w:rsidRPr="009F7FDC" w:rsidRDefault="009C7A21" w:rsidP="009C7A21">
      <w:pPr>
        <w:tabs>
          <w:tab w:val="num" w:pos="426"/>
          <w:tab w:val="num" w:pos="567"/>
        </w:tabs>
        <w:spacing w:before="120"/>
        <w:ind w:firstLine="567"/>
        <w:jc w:val="both"/>
        <w:rPr>
          <w:sz w:val="24"/>
          <w:szCs w:val="24"/>
          <w:lang w:val="en-US"/>
        </w:rPr>
      </w:pPr>
      <w:r w:rsidRPr="009C7A21">
        <w:rPr>
          <w:sz w:val="24"/>
          <w:szCs w:val="24"/>
          <w:lang w:val="en-US"/>
        </w:rPr>
        <w:tab/>
        <w:t xml:space="preserve">The conditions for involvement of competent Bank executives in banking activities </w:t>
      </w:r>
      <w:proofErr w:type="gramStart"/>
      <w:r w:rsidRPr="009C7A21">
        <w:rPr>
          <w:sz w:val="24"/>
          <w:szCs w:val="24"/>
          <w:lang w:val="en-US"/>
        </w:rPr>
        <w:t>are provided</w:t>
      </w:r>
      <w:proofErr w:type="gramEnd"/>
      <w:r w:rsidRPr="009C7A21">
        <w:rPr>
          <w:sz w:val="24"/>
          <w:szCs w:val="24"/>
          <w:lang w:val="en-US"/>
        </w:rPr>
        <w:t xml:space="preserve"> with social support provided by the Bank.</w:t>
      </w:r>
    </w:p>
    <w:p w:rsidR="009C7A21" w:rsidRPr="009F7FDC" w:rsidRDefault="009C7A21" w:rsidP="009C7A21">
      <w:pPr>
        <w:tabs>
          <w:tab w:val="num" w:pos="426"/>
          <w:tab w:val="num" w:pos="567"/>
        </w:tabs>
        <w:spacing w:before="120"/>
        <w:ind w:firstLine="567"/>
        <w:jc w:val="both"/>
        <w:rPr>
          <w:sz w:val="24"/>
          <w:szCs w:val="24"/>
          <w:lang w:val="en-US"/>
        </w:rPr>
      </w:pPr>
      <w:r w:rsidRPr="009C7A21">
        <w:rPr>
          <w:sz w:val="24"/>
          <w:szCs w:val="24"/>
          <w:lang w:val="en-US"/>
        </w:rPr>
        <w:tab/>
      </w:r>
      <w:r w:rsidRPr="00C0213F">
        <w:rPr>
          <w:sz w:val="24"/>
          <w:szCs w:val="24"/>
          <w:lang w:val="en-US"/>
        </w:rPr>
        <w:t xml:space="preserve">The mechanism for involving competent Bank executives in banking activities provides for the possibility of consideration of candidates for a senior position who meet the standards and conditions ensuring the involvement of competent executives in banking activities by the Bank's Board of Directors. </w:t>
      </w:r>
    </w:p>
    <w:p w:rsidR="009C7A21" w:rsidRPr="009F7FDC" w:rsidRDefault="009C7A21" w:rsidP="009C7A21">
      <w:pPr>
        <w:tabs>
          <w:tab w:val="num" w:pos="426"/>
          <w:tab w:val="num" w:pos="567"/>
        </w:tabs>
        <w:spacing w:before="120"/>
        <w:ind w:firstLine="567"/>
        <w:jc w:val="both"/>
        <w:rPr>
          <w:sz w:val="24"/>
          <w:szCs w:val="24"/>
          <w:lang w:val="en-US"/>
        </w:rPr>
      </w:pPr>
      <w:r w:rsidRPr="00C0213F">
        <w:rPr>
          <w:sz w:val="24"/>
          <w:szCs w:val="24"/>
          <w:lang w:val="en-US"/>
        </w:rPr>
        <w:lastRenderedPageBreak/>
        <w:tab/>
      </w:r>
      <w:r w:rsidRPr="009C7A21">
        <w:rPr>
          <w:sz w:val="24"/>
          <w:szCs w:val="24"/>
          <w:lang w:val="en-US"/>
        </w:rPr>
        <w:t xml:space="preserve">55. The Personnel policy </w:t>
      </w:r>
      <w:proofErr w:type="gramStart"/>
      <w:r w:rsidRPr="009C7A21">
        <w:rPr>
          <w:sz w:val="24"/>
          <w:szCs w:val="24"/>
          <w:lang w:val="en-US"/>
        </w:rPr>
        <w:t>is approved</w:t>
      </w:r>
      <w:proofErr w:type="gramEnd"/>
      <w:r w:rsidRPr="009C7A21">
        <w:rPr>
          <w:sz w:val="24"/>
          <w:szCs w:val="24"/>
          <w:lang w:val="en-US"/>
        </w:rPr>
        <w:t xml:space="preserve"> by the Board of Directors and is subject to review as necessary. The Personnel Management Department is responsible for updating the Personnel Policy.</w:t>
      </w:r>
    </w:p>
    <w:p w:rsidR="009C7A21" w:rsidRPr="009F7FDC" w:rsidRDefault="009C7A21" w:rsidP="009C7A21">
      <w:pPr>
        <w:tabs>
          <w:tab w:val="left" w:pos="426"/>
          <w:tab w:val="num" w:pos="567"/>
        </w:tabs>
        <w:spacing w:before="120"/>
        <w:ind w:firstLine="567"/>
        <w:jc w:val="both"/>
        <w:rPr>
          <w:sz w:val="24"/>
          <w:szCs w:val="24"/>
          <w:lang w:val="en-US"/>
        </w:rPr>
      </w:pPr>
      <w:r w:rsidRPr="009C7A21">
        <w:rPr>
          <w:sz w:val="24"/>
          <w:szCs w:val="24"/>
          <w:lang w:val="en-US"/>
        </w:rPr>
        <w:tab/>
        <w:t>56. All personnel management issues not provided for by this Personnel Policy shall be resolved in accordance with the current legislation of the Republic of Kazakhstan, internal documents of the Bank and decisions of the Bank's bodies.</w:t>
      </w:r>
    </w:p>
    <w:p w:rsidR="009C7A21" w:rsidRPr="009F7FDC" w:rsidRDefault="009C7A21" w:rsidP="009C7A21">
      <w:pPr>
        <w:rPr>
          <w:sz w:val="24"/>
          <w:szCs w:val="24"/>
          <w:lang w:val="en-US"/>
        </w:rPr>
      </w:pPr>
    </w:p>
    <w:p w:rsidR="009C7A21" w:rsidRPr="009F7FDC" w:rsidRDefault="009C7A21" w:rsidP="009C7A21">
      <w:pPr>
        <w:rPr>
          <w:lang w:val="en-US"/>
        </w:rPr>
      </w:pPr>
    </w:p>
    <w:p w:rsidR="009C7A21" w:rsidRPr="009F7FDC" w:rsidRDefault="009C7A21" w:rsidP="009C7A21">
      <w:pPr>
        <w:pStyle w:val="1"/>
        <w:widowControl/>
        <w:autoSpaceDE/>
        <w:autoSpaceDN/>
        <w:adjustRightInd/>
        <w:spacing w:before="0" w:after="120"/>
        <w:jc w:val="right"/>
        <w:rPr>
          <w:rFonts w:ascii="Times New Roman" w:hAnsi="Times New Roman"/>
          <w:snapToGrid w:val="0"/>
          <w:sz w:val="24"/>
          <w:szCs w:val="24"/>
          <w:lang w:val="en-US"/>
        </w:rPr>
      </w:pPr>
    </w:p>
    <w:p w:rsidR="009C7A21" w:rsidRPr="009F7FDC" w:rsidRDefault="009C7A21" w:rsidP="009C7A21">
      <w:pPr>
        <w:rPr>
          <w:lang w:val="en-US"/>
        </w:rPr>
      </w:pPr>
    </w:p>
    <w:p w:rsidR="009C7A21" w:rsidRPr="009F7FDC" w:rsidRDefault="009C7A21" w:rsidP="009C7A21">
      <w:pPr>
        <w:rPr>
          <w:lang w:val="en-US"/>
        </w:rPr>
      </w:pPr>
    </w:p>
    <w:p w:rsidR="009C7A21" w:rsidRPr="009F7FDC" w:rsidRDefault="009C7A21" w:rsidP="009C7A21">
      <w:pPr>
        <w:rPr>
          <w:lang w:val="en-US"/>
        </w:rPr>
      </w:pPr>
    </w:p>
    <w:p w:rsidR="009C7A21" w:rsidRPr="009F7FDC" w:rsidRDefault="009C7A21" w:rsidP="009C7A21">
      <w:pPr>
        <w:rPr>
          <w:lang w:val="en-US"/>
        </w:rPr>
      </w:pPr>
    </w:p>
    <w:p w:rsidR="009C7A21" w:rsidRPr="009F7FDC" w:rsidRDefault="009C7A21" w:rsidP="009C7A21">
      <w:pPr>
        <w:rPr>
          <w:lang w:val="en-US"/>
        </w:rPr>
      </w:pPr>
    </w:p>
    <w:p w:rsidR="009C7A21" w:rsidRPr="009F7FDC" w:rsidRDefault="009C7A21" w:rsidP="009C7A21">
      <w:pPr>
        <w:rPr>
          <w:lang w:val="en-US"/>
        </w:rPr>
      </w:pPr>
    </w:p>
    <w:p w:rsidR="009C7A21" w:rsidRPr="009F7FDC" w:rsidRDefault="009C7A21" w:rsidP="009C7A21">
      <w:pPr>
        <w:rPr>
          <w:lang w:val="en-US"/>
        </w:rPr>
      </w:pPr>
    </w:p>
    <w:p w:rsidR="009C7A21" w:rsidRPr="009F7FDC" w:rsidRDefault="009C7A21" w:rsidP="009C7A21">
      <w:pPr>
        <w:rPr>
          <w:lang w:val="en-US"/>
        </w:rPr>
      </w:pPr>
    </w:p>
    <w:p w:rsidR="009C7A21" w:rsidRPr="009F7FDC" w:rsidRDefault="009C7A21" w:rsidP="009C7A21">
      <w:pPr>
        <w:rPr>
          <w:lang w:val="en-US"/>
        </w:rPr>
      </w:pPr>
    </w:p>
    <w:p w:rsidR="009C7A21" w:rsidRPr="009F7FDC" w:rsidRDefault="009C7A21" w:rsidP="009C7A21">
      <w:pPr>
        <w:rPr>
          <w:lang w:val="en-US"/>
        </w:rPr>
      </w:pPr>
    </w:p>
    <w:p w:rsidR="009C7A21" w:rsidRPr="009F7FDC" w:rsidRDefault="009C7A21" w:rsidP="009C7A21">
      <w:pPr>
        <w:rPr>
          <w:lang w:val="en-US"/>
        </w:rPr>
      </w:pPr>
    </w:p>
    <w:p w:rsidR="009C7A21" w:rsidRPr="009F7FDC" w:rsidRDefault="009C7A21" w:rsidP="009C7A21">
      <w:pPr>
        <w:rPr>
          <w:lang w:val="en-US"/>
        </w:rPr>
      </w:pPr>
    </w:p>
    <w:p w:rsidR="009C7A21" w:rsidRPr="009F7FDC" w:rsidRDefault="009C7A21" w:rsidP="009C7A21">
      <w:pPr>
        <w:rPr>
          <w:lang w:val="en-US"/>
        </w:rPr>
      </w:pPr>
    </w:p>
    <w:p w:rsidR="009C7A21" w:rsidRPr="009F7FDC" w:rsidRDefault="009C7A21" w:rsidP="009C7A21">
      <w:pPr>
        <w:rPr>
          <w:lang w:val="en-US"/>
        </w:rPr>
      </w:pPr>
    </w:p>
    <w:p w:rsidR="009C7A21" w:rsidRPr="009F7FDC" w:rsidRDefault="009C7A21" w:rsidP="009C7A21">
      <w:pPr>
        <w:rPr>
          <w:lang w:val="en-US"/>
        </w:rPr>
      </w:pPr>
    </w:p>
    <w:p w:rsidR="009C7A21" w:rsidRPr="009F7FDC" w:rsidRDefault="009C7A21" w:rsidP="009C7A21">
      <w:pPr>
        <w:rPr>
          <w:lang w:val="en-US"/>
        </w:rPr>
      </w:pPr>
    </w:p>
    <w:p w:rsidR="009C7A21" w:rsidRPr="009F7FDC" w:rsidRDefault="009C7A21" w:rsidP="009C7A21">
      <w:pPr>
        <w:rPr>
          <w:lang w:val="en-US"/>
        </w:rPr>
      </w:pPr>
    </w:p>
    <w:p w:rsidR="009C7A21" w:rsidRPr="009F7FDC" w:rsidRDefault="009C7A21" w:rsidP="009C7A21">
      <w:pPr>
        <w:rPr>
          <w:lang w:val="en-US"/>
        </w:rPr>
      </w:pPr>
    </w:p>
    <w:p w:rsidR="009C7A21" w:rsidRPr="009F7FDC" w:rsidRDefault="009C7A21" w:rsidP="009C7A21">
      <w:pPr>
        <w:rPr>
          <w:lang w:val="en-US"/>
        </w:rPr>
      </w:pPr>
    </w:p>
    <w:p w:rsidR="009C7A21" w:rsidRPr="009F7FDC" w:rsidRDefault="009C7A21" w:rsidP="009C7A21">
      <w:pPr>
        <w:rPr>
          <w:lang w:val="en-US"/>
        </w:rPr>
      </w:pPr>
    </w:p>
    <w:p w:rsidR="009C7A21" w:rsidRPr="009F7FDC" w:rsidRDefault="009C7A21" w:rsidP="009C7A21">
      <w:pPr>
        <w:rPr>
          <w:lang w:val="en-US"/>
        </w:rPr>
      </w:pPr>
    </w:p>
    <w:p w:rsidR="009C7A21" w:rsidRPr="009F7FDC" w:rsidRDefault="009C7A21" w:rsidP="009C7A21">
      <w:pPr>
        <w:rPr>
          <w:lang w:val="en-US"/>
        </w:rPr>
      </w:pPr>
    </w:p>
    <w:p w:rsidR="009C7A21" w:rsidRPr="009F7FDC" w:rsidRDefault="009C7A21" w:rsidP="009C7A21">
      <w:pPr>
        <w:rPr>
          <w:lang w:val="en-US"/>
        </w:rPr>
      </w:pPr>
    </w:p>
    <w:p w:rsidR="009C7A21" w:rsidRPr="009F7FDC" w:rsidRDefault="009C7A21" w:rsidP="009C7A21">
      <w:pPr>
        <w:rPr>
          <w:lang w:val="en-US"/>
        </w:rPr>
      </w:pPr>
    </w:p>
    <w:p w:rsidR="009C7A21" w:rsidRPr="009F7FDC" w:rsidRDefault="009C7A21" w:rsidP="009C7A21">
      <w:pPr>
        <w:rPr>
          <w:lang w:val="en-US"/>
        </w:rPr>
      </w:pPr>
    </w:p>
    <w:p w:rsidR="009C7A21" w:rsidRPr="003B4554" w:rsidRDefault="009C7A21" w:rsidP="009C7A21">
      <w:pPr>
        <w:shd w:val="clear" w:color="auto" w:fill="FFFFFF"/>
        <w:spacing w:after="120"/>
        <w:ind w:right="2" w:firstLine="709"/>
        <w:jc w:val="center"/>
        <w:rPr>
          <w:rFonts w:eastAsia="Arial Unicode MS"/>
          <w:bCs/>
          <w:sz w:val="24"/>
          <w:szCs w:val="24"/>
          <w:lang w:val="en-US"/>
        </w:rPr>
      </w:pPr>
    </w:p>
    <w:p w:rsidR="009C7A21" w:rsidRPr="003B4554" w:rsidRDefault="009C7A21" w:rsidP="009C7A21">
      <w:pPr>
        <w:rPr>
          <w:lang w:val="en-US"/>
        </w:rPr>
      </w:pPr>
    </w:p>
    <w:p w:rsidR="00695E82" w:rsidRPr="003B4554" w:rsidRDefault="00695E82" w:rsidP="009C7A21">
      <w:pPr>
        <w:rPr>
          <w:rFonts w:eastAsia="Arial Unicode MS"/>
          <w:szCs w:val="24"/>
          <w:lang w:val="en-US"/>
        </w:rPr>
      </w:pPr>
    </w:p>
    <w:sectPr w:rsidR="00695E82" w:rsidRPr="003B4554" w:rsidSect="009978E3">
      <w:headerReference w:type="default" r:id="rId11"/>
      <w:footerReference w:type="even" r:id="rId12"/>
      <w:footerReference w:type="default" r:id="rId13"/>
      <w:pgSz w:w="11909" w:h="16834"/>
      <w:pgMar w:top="1134" w:right="851" w:bottom="1134" w:left="1418" w:header="720" w:footer="720"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BFF" w:rsidRDefault="00001BFF">
      <w:r>
        <w:separator/>
      </w:r>
    </w:p>
  </w:endnote>
  <w:endnote w:type="continuationSeparator" w:id="0">
    <w:p w:rsidR="00001BFF" w:rsidRDefault="0000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DD" w:rsidRDefault="001D1330" w:rsidP="00FF47DF">
    <w:pPr>
      <w:pStyle w:val="a4"/>
      <w:framePr w:wrap="around" w:vAnchor="text" w:hAnchor="margin" w:xAlign="right" w:y="1"/>
      <w:rPr>
        <w:rStyle w:val="a6"/>
      </w:rPr>
    </w:pPr>
    <w:r>
      <w:rPr>
        <w:rStyle w:val="a6"/>
      </w:rPr>
      <w:fldChar w:fldCharType="begin"/>
    </w:r>
    <w:r w:rsidR="00A13DDD">
      <w:rPr>
        <w:rStyle w:val="a6"/>
      </w:rPr>
      <w:instrText xml:space="preserve">PAGE  </w:instrText>
    </w:r>
    <w:r>
      <w:rPr>
        <w:rStyle w:val="a6"/>
      </w:rPr>
      <w:fldChar w:fldCharType="separate"/>
    </w:r>
    <w:r w:rsidR="00A13DDD">
      <w:rPr>
        <w:rStyle w:val="a6"/>
        <w:noProof/>
      </w:rPr>
      <w:t>2</w:t>
    </w:r>
    <w:r>
      <w:rPr>
        <w:rStyle w:val="a6"/>
      </w:rPr>
      <w:fldChar w:fldCharType="end"/>
    </w:r>
  </w:p>
  <w:p w:rsidR="00A13DDD" w:rsidRDefault="00A13DDD" w:rsidP="00FF47D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DD" w:rsidRDefault="00A13DDD" w:rsidP="00DE2324">
    <w:pPr>
      <w:pStyle w:val="a4"/>
      <w:rPr>
        <w:bCs/>
        <w:color w:val="000000"/>
      </w:rPr>
    </w:pPr>
  </w:p>
  <w:p w:rsidR="00A13DDD" w:rsidRPr="009C7A21" w:rsidRDefault="009C7A21" w:rsidP="00DE2324">
    <w:pPr>
      <w:pStyle w:val="a4"/>
      <w:rPr>
        <w:sz w:val="18"/>
        <w:szCs w:val="18"/>
        <w:lang w:val="en-US"/>
      </w:rPr>
    </w:pPr>
    <w:r w:rsidRPr="00CE6A2F">
      <w:rPr>
        <w:bCs/>
        <w:color w:val="000000"/>
        <w:sz w:val="18"/>
        <w:szCs w:val="18"/>
        <w:lang w:val="en-US"/>
      </w:rPr>
      <w:t xml:space="preserve">2022-2024 Personnel policy of </w:t>
    </w:r>
    <w:proofErr w:type="spellStart"/>
    <w:r w:rsidRPr="00CE6A2F">
      <w:rPr>
        <w:bCs/>
        <w:color w:val="000000"/>
        <w:sz w:val="18"/>
        <w:szCs w:val="18"/>
        <w:lang w:val="en-US"/>
      </w:rPr>
      <w:t>Otbasy</w:t>
    </w:r>
    <w:proofErr w:type="spellEnd"/>
    <w:r w:rsidRPr="00CE6A2F">
      <w:rPr>
        <w:bCs/>
        <w:color w:val="000000"/>
        <w:sz w:val="18"/>
        <w:szCs w:val="18"/>
        <w:lang w:val="en-US"/>
      </w:rPr>
      <w:t xml:space="preserve"> Bank JSC</w:t>
    </w:r>
    <w:r w:rsidRPr="009F7FDC">
      <w:rPr>
        <w:bCs/>
        <w:color w:val="000000"/>
        <w:sz w:val="18"/>
        <w:szCs w:val="18"/>
        <w:lang w:val="en-US"/>
      </w:rPr>
      <w:t xml:space="preserve"> </w:t>
    </w:r>
    <w:r>
      <w:rPr>
        <w:bCs/>
        <w:color w:val="000000"/>
        <w:sz w:val="18"/>
        <w:szCs w:val="18"/>
        <w:lang w:val="en-US"/>
      </w:rPr>
      <w:t xml:space="preserve">                                                                                               </w:t>
    </w:r>
    <w:r w:rsidRPr="00CE6A2F">
      <w:rPr>
        <w:sz w:val="18"/>
        <w:szCs w:val="18"/>
        <w:lang w:val="en-US"/>
      </w:rPr>
      <w:t xml:space="preserve">Page </w:t>
    </w:r>
    <w:r w:rsidRPr="009978E3">
      <w:rPr>
        <w:bCs/>
        <w:sz w:val="18"/>
        <w:szCs w:val="18"/>
      </w:rPr>
      <w:fldChar w:fldCharType="begin"/>
    </w:r>
    <w:r w:rsidRPr="00CE6A2F">
      <w:rPr>
        <w:bCs/>
        <w:sz w:val="18"/>
        <w:szCs w:val="18"/>
        <w:lang w:val="en-US"/>
      </w:rPr>
      <w:instrText>PAGE</w:instrText>
    </w:r>
    <w:r w:rsidRPr="009978E3">
      <w:rPr>
        <w:bCs/>
        <w:sz w:val="18"/>
        <w:szCs w:val="18"/>
      </w:rPr>
      <w:fldChar w:fldCharType="separate"/>
    </w:r>
    <w:r w:rsidR="003B4554">
      <w:rPr>
        <w:bCs/>
        <w:noProof/>
        <w:sz w:val="18"/>
        <w:szCs w:val="18"/>
        <w:lang w:val="en-US"/>
      </w:rPr>
      <w:t>4</w:t>
    </w:r>
    <w:r w:rsidRPr="009978E3">
      <w:rPr>
        <w:bCs/>
        <w:sz w:val="18"/>
        <w:szCs w:val="18"/>
      </w:rPr>
      <w:fldChar w:fldCharType="end"/>
    </w:r>
    <w:r w:rsidRPr="00CE6A2F">
      <w:rPr>
        <w:sz w:val="18"/>
        <w:szCs w:val="18"/>
        <w:lang w:val="en-US"/>
      </w:rPr>
      <w:t xml:space="preserve">of </w:t>
    </w:r>
    <w:r w:rsidRPr="009978E3">
      <w:rPr>
        <w:bCs/>
        <w:sz w:val="18"/>
        <w:szCs w:val="18"/>
      </w:rPr>
      <w:fldChar w:fldCharType="begin"/>
    </w:r>
    <w:r w:rsidRPr="00CE6A2F">
      <w:rPr>
        <w:bCs/>
        <w:sz w:val="18"/>
        <w:szCs w:val="18"/>
        <w:lang w:val="en-US"/>
      </w:rPr>
      <w:instrText>NUMPAGES</w:instrText>
    </w:r>
    <w:r w:rsidRPr="009978E3">
      <w:rPr>
        <w:bCs/>
        <w:sz w:val="18"/>
        <w:szCs w:val="18"/>
      </w:rPr>
      <w:fldChar w:fldCharType="separate"/>
    </w:r>
    <w:r w:rsidR="003B4554">
      <w:rPr>
        <w:bCs/>
        <w:noProof/>
        <w:sz w:val="18"/>
        <w:szCs w:val="18"/>
        <w:lang w:val="en-US"/>
      </w:rPr>
      <w:t>13</w:t>
    </w:r>
    <w:r w:rsidRPr="009978E3">
      <w:rPr>
        <w:bCs/>
        <w:sz w:val="18"/>
        <w:szCs w:val="18"/>
      </w:rPr>
      <w:fldChar w:fldCharType="end"/>
    </w:r>
  </w:p>
  <w:p w:rsidR="00A13DDD" w:rsidRPr="009C7A21" w:rsidRDefault="00A13DDD" w:rsidP="00DE2324">
    <w:pPr>
      <w:pStyle w:val="ae"/>
      <w:rPr>
        <w:rFonts w:eastAsia="Times New Roman"/>
        <w:bCs/>
        <w:noProof w:val="0"/>
        <w:color w:val="000000"/>
        <w:sz w:val="18"/>
        <w:szCs w:val="18"/>
        <w:lang w:val="en-US"/>
      </w:rPr>
    </w:pPr>
  </w:p>
  <w:p w:rsidR="00A13DDD" w:rsidRPr="009C7A21" w:rsidRDefault="00A13DDD" w:rsidP="00FF47DF">
    <w:pPr>
      <w:pStyle w:val="a4"/>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BFF" w:rsidRDefault="00001BFF">
      <w:r>
        <w:separator/>
      </w:r>
    </w:p>
  </w:footnote>
  <w:footnote w:type="continuationSeparator" w:id="0">
    <w:p w:rsidR="00001BFF" w:rsidRDefault="00001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DD" w:rsidRPr="00772AF2" w:rsidRDefault="009C7A21">
    <w:pPr>
      <w:pStyle w:val="ae"/>
      <w:tabs>
        <w:tab w:val="clear" w:pos="4677"/>
        <w:tab w:val="clear" w:pos="9355"/>
      </w:tabs>
      <w:jc w:val="right"/>
      <w:rPr>
        <w:color w:val="7F7F7F"/>
      </w:rPr>
    </w:pPr>
    <w:r w:rsidRPr="00772AF2">
      <w:rPr>
        <w:color w:val="7F7F7F"/>
        <w:sz w:val="22"/>
        <w:szCs w:val="22"/>
      </w:rPr>
      <w:t>For internal use</w:t>
    </w:r>
  </w:p>
  <w:p w:rsidR="00A13DDD" w:rsidRDefault="00A13DD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3F3"/>
    <w:multiLevelType w:val="hybridMultilevel"/>
    <w:tmpl w:val="84901890"/>
    <w:lvl w:ilvl="0" w:tplc="7534D68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2911591"/>
    <w:multiLevelType w:val="hybridMultilevel"/>
    <w:tmpl w:val="70668644"/>
    <w:lvl w:ilvl="0" w:tplc="42C4B43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2C90343"/>
    <w:multiLevelType w:val="hybridMultilevel"/>
    <w:tmpl w:val="70668644"/>
    <w:lvl w:ilvl="0" w:tplc="42C4B43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4CE0E6C"/>
    <w:multiLevelType w:val="hybridMultilevel"/>
    <w:tmpl w:val="EAB2765A"/>
    <w:lvl w:ilvl="0" w:tplc="0419000F">
      <w:start w:val="55"/>
      <w:numFmt w:val="decimal"/>
      <w:lvlText w:val="%1."/>
      <w:lvlJc w:val="left"/>
      <w:pPr>
        <w:ind w:left="720" w:hanging="360"/>
      </w:pPr>
      <w:rPr>
        <w:rFonts w:hint="default"/>
      </w:rPr>
    </w:lvl>
    <w:lvl w:ilvl="1" w:tplc="EB5CCA2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3C402D"/>
    <w:multiLevelType w:val="hybridMultilevel"/>
    <w:tmpl w:val="842631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B3825F3"/>
    <w:multiLevelType w:val="hybridMultilevel"/>
    <w:tmpl w:val="6128D550"/>
    <w:lvl w:ilvl="0" w:tplc="0419000F">
      <w:start w:val="53"/>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036D97"/>
    <w:multiLevelType w:val="hybridMultilevel"/>
    <w:tmpl w:val="320A11B8"/>
    <w:lvl w:ilvl="0" w:tplc="0419000F">
      <w:start w:val="54"/>
      <w:numFmt w:val="decimal"/>
      <w:lvlText w:val="%1."/>
      <w:lvlJc w:val="left"/>
      <w:pPr>
        <w:ind w:left="720" w:hanging="360"/>
      </w:pPr>
      <w:rPr>
        <w:rFonts w:hint="default"/>
      </w:rPr>
    </w:lvl>
    <w:lvl w:ilvl="1" w:tplc="35265A9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B73FB7"/>
    <w:multiLevelType w:val="hybridMultilevel"/>
    <w:tmpl w:val="1B26D5FC"/>
    <w:lvl w:ilvl="0" w:tplc="7682BCD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3C295F"/>
    <w:multiLevelType w:val="hybridMultilevel"/>
    <w:tmpl w:val="6896BA7E"/>
    <w:lvl w:ilvl="0" w:tplc="23365AD0">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E6671DD"/>
    <w:multiLevelType w:val="hybridMultilevel"/>
    <w:tmpl w:val="61603F0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A170AC"/>
    <w:multiLevelType w:val="hybridMultilevel"/>
    <w:tmpl w:val="07F6D0B8"/>
    <w:lvl w:ilvl="0" w:tplc="DD2A49D4">
      <w:start w:val="32"/>
      <w:numFmt w:val="decimal"/>
      <w:lvlText w:val="%1."/>
      <w:lvlJc w:val="left"/>
      <w:pPr>
        <w:tabs>
          <w:tab w:val="num" w:pos="922"/>
        </w:tabs>
        <w:ind w:left="922" w:hanging="360"/>
      </w:pPr>
      <w:rPr>
        <w:rFonts w:hint="default"/>
        <w:b/>
        <w:u w:val="single"/>
      </w:rPr>
    </w:lvl>
    <w:lvl w:ilvl="1" w:tplc="04190019" w:tentative="1">
      <w:start w:val="1"/>
      <w:numFmt w:val="lowerLetter"/>
      <w:lvlText w:val="%2."/>
      <w:lvlJc w:val="left"/>
      <w:pPr>
        <w:tabs>
          <w:tab w:val="num" w:pos="1642"/>
        </w:tabs>
        <w:ind w:left="1642" w:hanging="360"/>
      </w:pPr>
    </w:lvl>
    <w:lvl w:ilvl="2" w:tplc="0419001B" w:tentative="1">
      <w:start w:val="1"/>
      <w:numFmt w:val="lowerRoman"/>
      <w:lvlText w:val="%3."/>
      <w:lvlJc w:val="right"/>
      <w:pPr>
        <w:tabs>
          <w:tab w:val="num" w:pos="2362"/>
        </w:tabs>
        <w:ind w:left="2362" w:hanging="180"/>
      </w:pPr>
    </w:lvl>
    <w:lvl w:ilvl="3" w:tplc="0419000F" w:tentative="1">
      <w:start w:val="1"/>
      <w:numFmt w:val="decimal"/>
      <w:lvlText w:val="%4."/>
      <w:lvlJc w:val="left"/>
      <w:pPr>
        <w:tabs>
          <w:tab w:val="num" w:pos="3082"/>
        </w:tabs>
        <w:ind w:left="3082" w:hanging="360"/>
      </w:pPr>
    </w:lvl>
    <w:lvl w:ilvl="4" w:tplc="04190019" w:tentative="1">
      <w:start w:val="1"/>
      <w:numFmt w:val="lowerLetter"/>
      <w:lvlText w:val="%5."/>
      <w:lvlJc w:val="left"/>
      <w:pPr>
        <w:tabs>
          <w:tab w:val="num" w:pos="3802"/>
        </w:tabs>
        <w:ind w:left="3802" w:hanging="360"/>
      </w:pPr>
    </w:lvl>
    <w:lvl w:ilvl="5" w:tplc="0419001B" w:tentative="1">
      <w:start w:val="1"/>
      <w:numFmt w:val="lowerRoman"/>
      <w:lvlText w:val="%6."/>
      <w:lvlJc w:val="right"/>
      <w:pPr>
        <w:tabs>
          <w:tab w:val="num" w:pos="4522"/>
        </w:tabs>
        <w:ind w:left="4522" w:hanging="180"/>
      </w:pPr>
    </w:lvl>
    <w:lvl w:ilvl="6" w:tplc="0419000F" w:tentative="1">
      <w:start w:val="1"/>
      <w:numFmt w:val="decimal"/>
      <w:lvlText w:val="%7."/>
      <w:lvlJc w:val="left"/>
      <w:pPr>
        <w:tabs>
          <w:tab w:val="num" w:pos="5242"/>
        </w:tabs>
        <w:ind w:left="5242" w:hanging="360"/>
      </w:pPr>
    </w:lvl>
    <w:lvl w:ilvl="7" w:tplc="04190019" w:tentative="1">
      <w:start w:val="1"/>
      <w:numFmt w:val="lowerLetter"/>
      <w:lvlText w:val="%8."/>
      <w:lvlJc w:val="left"/>
      <w:pPr>
        <w:tabs>
          <w:tab w:val="num" w:pos="5962"/>
        </w:tabs>
        <w:ind w:left="5962" w:hanging="360"/>
      </w:pPr>
    </w:lvl>
    <w:lvl w:ilvl="8" w:tplc="0419001B" w:tentative="1">
      <w:start w:val="1"/>
      <w:numFmt w:val="lowerRoman"/>
      <w:lvlText w:val="%9."/>
      <w:lvlJc w:val="right"/>
      <w:pPr>
        <w:tabs>
          <w:tab w:val="num" w:pos="6682"/>
        </w:tabs>
        <w:ind w:left="6682" w:hanging="180"/>
      </w:pPr>
    </w:lvl>
  </w:abstractNum>
  <w:abstractNum w:abstractNumId="11" w15:restartNumberingAfterBreak="0">
    <w:nsid w:val="25FD0861"/>
    <w:multiLevelType w:val="hybridMultilevel"/>
    <w:tmpl w:val="7584E6D2"/>
    <w:lvl w:ilvl="0" w:tplc="D8F4BC18">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66D57B0"/>
    <w:multiLevelType w:val="hybridMultilevel"/>
    <w:tmpl w:val="74ECF70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A757AAE"/>
    <w:multiLevelType w:val="hybridMultilevel"/>
    <w:tmpl w:val="F37A52F8"/>
    <w:lvl w:ilvl="0" w:tplc="65F01C88">
      <w:start w:val="1"/>
      <w:numFmt w:val="decimal"/>
      <w:lvlText w:val="%1)"/>
      <w:lvlJc w:val="left"/>
      <w:pPr>
        <w:ind w:left="644" w:hanging="360"/>
      </w:pPr>
      <w:rPr>
        <w:b w:val="0"/>
        <w:i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0E7761"/>
    <w:multiLevelType w:val="hybridMultilevel"/>
    <w:tmpl w:val="7778CCCC"/>
    <w:lvl w:ilvl="0" w:tplc="469C6166">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C9763FB"/>
    <w:multiLevelType w:val="multilevel"/>
    <w:tmpl w:val="4AD0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F570A7"/>
    <w:multiLevelType w:val="multilevel"/>
    <w:tmpl w:val="FD5EB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616790"/>
    <w:multiLevelType w:val="hybridMultilevel"/>
    <w:tmpl w:val="CC72B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67675B"/>
    <w:multiLevelType w:val="hybridMultilevel"/>
    <w:tmpl w:val="95B4915E"/>
    <w:lvl w:ilvl="0" w:tplc="4232CF62">
      <w:start w:val="1"/>
      <w:numFmt w:val="decimal"/>
      <w:lvlText w:val="%1)"/>
      <w:lvlJc w:val="left"/>
      <w:pPr>
        <w:tabs>
          <w:tab w:val="num" w:pos="1440"/>
        </w:tabs>
        <w:ind w:left="1440" w:hanging="360"/>
      </w:pPr>
      <w:rPr>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33266776"/>
    <w:multiLevelType w:val="hybridMultilevel"/>
    <w:tmpl w:val="E0F22838"/>
    <w:lvl w:ilvl="0" w:tplc="7828F70E">
      <w:start w:val="1"/>
      <w:numFmt w:val="bullet"/>
      <w:lvlText w:val=""/>
      <w:lvlJc w:val="left"/>
      <w:pPr>
        <w:ind w:left="720" w:hanging="360"/>
      </w:pPr>
      <w:rPr>
        <w:rFonts w:ascii="Symbol" w:hAnsi="Symbol" w:hint="default"/>
        <w:color w:val="5B9BD5" w:themeColor="accent1"/>
        <w:u w:color="5B9BD5"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A063DA"/>
    <w:multiLevelType w:val="multilevel"/>
    <w:tmpl w:val="CE040D9A"/>
    <w:lvl w:ilvl="0">
      <w:start w:val="2"/>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21" w15:restartNumberingAfterBreak="0">
    <w:nsid w:val="3787705C"/>
    <w:multiLevelType w:val="multilevel"/>
    <w:tmpl w:val="E7DEC5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BBE2C24"/>
    <w:multiLevelType w:val="hybridMultilevel"/>
    <w:tmpl w:val="7F405922"/>
    <w:lvl w:ilvl="0" w:tplc="F49453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DC5AF6"/>
    <w:multiLevelType w:val="multilevel"/>
    <w:tmpl w:val="7EB43B70"/>
    <w:lvl w:ilvl="0">
      <w:start w:val="1"/>
      <w:numFmt w:val="decimal"/>
      <w:suff w:val="space"/>
      <w:lvlText w:val="Глава %1"/>
      <w:lvlJc w:val="left"/>
      <w:pPr>
        <w:ind w:left="0" w:firstLine="0"/>
      </w:pPr>
      <w:rPr>
        <w:rFonts w:hint="default"/>
        <w:b/>
        <w:i w:val="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31B347D"/>
    <w:multiLevelType w:val="hybridMultilevel"/>
    <w:tmpl w:val="E5F6CB9A"/>
    <w:lvl w:ilvl="0" w:tplc="4DBA371C">
      <w:start w:val="1"/>
      <w:numFmt w:val="decimal"/>
      <w:lvlText w:val="%1)"/>
      <w:lvlJc w:val="left"/>
      <w:pPr>
        <w:tabs>
          <w:tab w:val="num" w:pos="644"/>
        </w:tabs>
        <w:ind w:left="644" w:hanging="360"/>
      </w:pPr>
      <w:rPr>
        <w:i w:val="0"/>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43EA3341"/>
    <w:multiLevelType w:val="hybridMultilevel"/>
    <w:tmpl w:val="0C78A054"/>
    <w:lvl w:ilvl="0" w:tplc="7FFEB85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6" w15:restartNumberingAfterBreak="0">
    <w:nsid w:val="485A68BB"/>
    <w:multiLevelType w:val="hybridMultilevel"/>
    <w:tmpl w:val="AD24D18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4D0E94"/>
    <w:multiLevelType w:val="hybridMultilevel"/>
    <w:tmpl w:val="7B142F92"/>
    <w:lvl w:ilvl="0" w:tplc="F4BEC4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4DFC6F4D"/>
    <w:multiLevelType w:val="hybridMultilevel"/>
    <w:tmpl w:val="2E200384"/>
    <w:lvl w:ilvl="0" w:tplc="E2D245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4F5C388E"/>
    <w:multiLevelType w:val="hybridMultilevel"/>
    <w:tmpl w:val="E602953E"/>
    <w:lvl w:ilvl="0" w:tplc="48B852E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F07977"/>
    <w:multiLevelType w:val="hybridMultilevel"/>
    <w:tmpl w:val="DE90F274"/>
    <w:lvl w:ilvl="0" w:tplc="0419000F">
      <w:start w:val="1"/>
      <w:numFmt w:val="decimal"/>
      <w:lvlText w:val="%1."/>
      <w:lvlJc w:val="left"/>
      <w:pPr>
        <w:tabs>
          <w:tab w:val="num" w:pos="502"/>
        </w:tabs>
        <w:ind w:left="502" w:hanging="360"/>
      </w:pPr>
      <w:rPr>
        <w:rFonts w:hint="default"/>
      </w:rPr>
    </w:lvl>
    <w:lvl w:ilvl="1" w:tplc="25AA5A5A">
      <w:start w:val="1"/>
      <w:numFmt w:val="decimal"/>
      <w:lvlText w:val="%2)"/>
      <w:lvlJc w:val="left"/>
      <w:pPr>
        <w:tabs>
          <w:tab w:val="num" w:pos="1222"/>
        </w:tabs>
        <w:ind w:left="1222" w:hanging="360"/>
      </w:pPr>
      <w:rPr>
        <w:rFonts w:ascii="Times New Roman" w:eastAsia="Times New Roman" w:hAnsi="Times New Roman" w:cs="Times New Roman"/>
      </w:rPr>
    </w:lvl>
    <w:lvl w:ilvl="2" w:tplc="E7C870F8">
      <w:numFmt w:val="decimal"/>
      <w:lvlText w:val="%3"/>
      <w:lvlJc w:val="left"/>
      <w:pPr>
        <w:ind w:left="2122" w:hanging="360"/>
      </w:pPr>
      <w:rPr>
        <w:rFonts w:hint="default"/>
      </w:r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1" w15:restartNumberingAfterBreak="0">
    <w:nsid w:val="506D397C"/>
    <w:multiLevelType w:val="hybridMultilevel"/>
    <w:tmpl w:val="043CD13C"/>
    <w:lvl w:ilvl="0" w:tplc="5CB01ECE">
      <w:start w:val="1"/>
      <w:numFmt w:val="decimal"/>
      <w:lvlText w:val="%1)"/>
      <w:lvlJc w:val="left"/>
      <w:pPr>
        <w:ind w:left="1194" w:hanging="735"/>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2" w15:restartNumberingAfterBreak="0">
    <w:nsid w:val="55351140"/>
    <w:multiLevelType w:val="hybridMultilevel"/>
    <w:tmpl w:val="63EE0DFC"/>
    <w:lvl w:ilvl="0" w:tplc="0419000F">
      <w:start w:val="51"/>
      <w:numFmt w:val="decimal"/>
      <w:lvlText w:val="%1."/>
      <w:lvlJc w:val="left"/>
      <w:pPr>
        <w:ind w:left="720" w:hanging="360"/>
      </w:pPr>
      <w:rPr>
        <w:rFonts w:hint="default"/>
      </w:rPr>
    </w:lvl>
    <w:lvl w:ilvl="1" w:tplc="8A6CE5B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381765"/>
    <w:multiLevelType w:val="hybridMultilevel"/>
    <w:tmpl w:val="C742BE92"/>
    <w:lvl w:ilvl="0" w:tplc="9956F4B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B871449"/>
    <w:multiLevelType w:val="hybridMultilevel"/>
    <w:tmpl w:val="3FBC9BFC"/>
    <w:lvl w:ilvl="0" w:tplc="0419000F">
      <w:start w:val="5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A91902"/>
    <w:multiLevelType w:val="multilevel"/>
    <w:tmpl w:val="4AD0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D443F3"/>
    <w:multiLevelType w:val="hybridMultilevel"/>
    <w:tmpl w:val="23D06C84"/>
    <w:lvl w:ilvl="0" w:tplc="0419000F">
      <w:start w:val="52"/>
      <w:numFmt w:val="decimal"/>
      <w:lvlText w:val="%1."/>
      <w:lvlJc w:val="left"/>
      <w:pPr>
        <w:ind w:left="720" w:hanging="360"/>
      </w:pPr>
      <w:rPr>
        <w:rFonts w:hint="default"/>
      </w:rPr>
    </w:lvl>
    <w:lvl w:ilvl="1" w:tplc="716806F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9403A8"/>
    <w:multiLevelType w:val="hybridMultilevel"/>
    <w:tmpl w:val="335E0ABE"/>
    <w:lvl w:ilvl="0" w:tplc="4DBA371C">
      <w:start w:val="1"/>
      <w:numFmt w:val="decimal"/>
      <w:lvlText w:val="%1)"/>
      <w:lvlJc w:val="left"/>
      <w:pPr>
        <w:ind w:left="502" w:hanging="360"/>
      </w:pPr>
      <w:rPr>
        <w:i w:val="0"/>
        <w:color w:val="auto"/>
      </w:rPr>
    </w:lvl>
    <w:lvl w:ilvl="1" w:tplc="04190019">
      <w:start w:val="1"/>
      <w:numFmt w:val="lowerLetter"/>
      <w:lvlText w:val="%2."/>
      <w:lvlJc w:val="left"/>
      <w:pPr>
        <w:ind w:left="1440" w:hanging="360"/>
      </w:pPr>
    </w:lvl>
    <w:lvl w:ilvl="2" w:tplc="9754E42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26571C"/>
    <w:multiLevelType w:val="hybridMultilevel"/>
    <w:tmpl w:val="285239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89038FE"/>
    <w:multiLevelType w:val="multilevel"/>
    <w:tmpl w:val="49BACAC2"/>
    <w:lvl w:ilvl="0">
      <w:start w:val="1"/>
      <w:numFmt w:val="decimal"/>
      <w:lvlText w:val="%1."/>
      <w:lvlJc w:val="left"/>
      <w:pPr>
        <w:ind w:left="360" w:hanging="360"/>
      </w:pPr>
      <w:rPr>
        <w:rFonts w:hint="default"/>
      </w:rPr>
    </w:lvl>
    <w:lvl w:ilvl="1">
      <w:start w:val="2"/>
      <w:numFmt w:val="decimal"/>
      <w:lvlText w:val="%1.%2."/>
      <w:lvlJc w:val="left"/>
      <w:pPr>
        <w:ind w:left="795" w:hanging="36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40" w15:restartNumberingAfterBreak="0">
    <w:nsid w:val="6F8C2E64"/>
    <w:multiLevelType w:val="multilevel"/>
    <w:tmpl w:val="D1E4BC8E"/>
    <w:lvl w:ilvl="0">
      <w:start w:val="2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2F3F2C"/>
    <w:multiLevelType w:val="multilevel"/>
    <w:tmpl w:val="C80876F2"/>
    <w:lvl w:ilvl="0">
      <w:start w:val="21"/>
      <w:numFmt w:val="decimal"/>
      <w:lvlText w:val="%1-"/>
      <w:lvlJc w:val="left"/>
      <w:pPr>
        <w:ind w:left="510" w:hanging="510"/>
      </w:pPr>
      <w:rPr>
        <w:rFonts w:hint="default"/>
      </w:rPr>
    </w:lvl>
    <w:lvl w:ilvl="1">
      <w:start w:val="1"/>
      <w:numFmt w:val="decimal"/>
      <w:lvlText w:val="%1-%2)"/>
      <w:lvlJc w:val="left"/>
      <w:pPr>
        <w:ind w:left="862"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BD126F"/>
    <w:multiLevelType w:val="hybridMultilevel"/>
    <w:tmpl w:val="57E09918"/>
    <w:lvl w:ilvl="0" w:tplc="DC7C2072">
      <w:start w:val="1"/>
      <w:numFmt w:val="decimal"/>
      <w:lvlText w:val="%1."/>
      <w:lvlJc w:val="left"/>
      <w:pPr>
        <w:tabs>
          <w:tab w:val="num" w:pos="1140"/>
        </w:tabs>
        <w:ind w:left="1140" w:hanging="435"/>
      </w:pPr>
      <w:rPr>
        <w:rFonts w:hint="default"/>
      </w:rPr>
    </w:lvl>
    <w:lvl w:ilvl="1" w:tplc="C38423D4">
      <w:start w:val="3"/>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3" w15:restartNumberingAfterBreak="0">
    <w:nsid w:val="7A2A63ED"/>
    <w:multiLevelType w:val="hybridMultilevel"/>
    <w:tmpl w:val="6D8E54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CBE57D1"/>
    <w:multiLevelType w:val="hybridMultilevel"/>
    <w:tmpl w:val="75B0435A"/>
    <w:lvl w:ilvl="0" w:tplc="1174F536">
      <w:start w:val="35"/>
      <w:numFmt w:val="decimal"/>
      <w:lvlText w:val="%1."/>
      <w:lvlJc w:val="left"/>
      <w:pPr>
        <w:tabs>
          <w:tab w:val="num" w:pos="928"/>
        </w:tabs>
        <w:ind w:left="928" w:hanging="360"/>
      </w:pPr>
      <w:rPr>
        <w:rFonts w:hint="default"/>
      </w:rPr>
    </w:lvl>
    <w:lvl w:ilvl="1" w:tplc="F2FAF2F2">
      <w:start w:val="1"/>
      <w:numFmt w:val="decimal"/>
      <w:lvlText w:val="%2)"/>
      <w:lvlJc w:val="left"/>
      <w:pPr>
        <w:tabs>
          <w:tab w:val="num" w:pos="1985"/>
        </w:tabs>
        <w:ind w:left="1985" w:hanging="360"/>
      </w:pPr>
      <w:rPr>
        <w:rFonts w:ascii="Times New Roman" w:eastAsia="Times New Roman" w:hAnsi="Times New Roman" w:cs="Times New Roman"/>
      </w:rPr>
    </w:lvl>
    <w:lvl w:ilvl="2" w:tplc="0419001B">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45" w15:restartNumberingAfterBreak="0">
    <w:nsid w:val="7ED92043"/>
    <w:multiLevelType w:val="hybridMultilevel"/>
    <w:tmpl w:val="ED5A4194"/>
    <w:lvl w:ilvl="0" w:tplc="9BA0EE4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2"/>
  </w:num>
  <w:num w:numId="4">
    <w:abstractNumId w:val="30"/>
  </w:num>
  <w:num w:numId="5">
    <w:abstractNumId w:val="21"/>
  </w:num>
  <w:num w:numId="6">
    <w:abstractNumId w:val="27"/>
  </w:num>
  <w:num w:numId="7">
    <w:abstractNumId w:val="10"/>
  </w:num>
  <w:num w:numId="8">
    <w:abstractNumId w:val="44"/>
  </w:num>
  <w:num w:numId="9">
    <w:abstractNumId w:val="39"/>
  </w:num>
  <w:num w:numId="10">
    <w:abstractNumId w:val="20"/>
  </w:num>
  <w:num w:numId="11">
    <w:abstractNumId w:val="23"/>
  </w:num>
  <w:num w:numId="12">
    <w:abstractNumId w:val="28"/>
  </w:num>
  <w:num w:numId="13">
    <w:abstractNumId w:val="31"/>
  </w:num>
  <w:num w:numId="14">
    <w:abstractNumId w:val="26"/>
  </w:num>
  <w:num w:numId="15">
    <w:abstractNumId w:val="32"/>
  </w:num>
  <w:num w:numId="16">
    <w:abstractNumId w:val="3"/>
  </w:num>
  <w:num w:numId="17">
    <w:abstractNumId w:val="34"/>
  </w:num>
  <w:num w:numId="18">
    <w:abstractNumId w:val="16"/>
  </w:num>
  <w:num w:numId="19">
    <w:abstractNumId w:val="35"/>
  </w:num>
  <w:num w:numId="20">
    <w:abstractNumId w:val="15"/>
  </w:num>
  <w:num w:numId="21">
    <w:abstractNumId w:val="36"/>
  </w:num>
  <w:num w:numId="22">
    <w:abstractNumId w:val="33"/>
  </w:num>
  <w:num w:numId="23">
    <w:abstractNumId w:val="2"/>
  </w:num>
  <w:num w:numId="24">
    <w:abstractNumId w:val="9"/>
  </w:num>
  <w:num w:numId="25">
    <w:abstractNumId w:val="1"/>
  </w:num>
  <w:num w:numId="26">
    <w:abstractNumId w:val="25"/>
  </w:num>
  <w:num w:numId="27">
    <w:abstractNumId w:val="5"/>
  </w:num>
  <w:num w:numId="28">
    <w:abstractNumId w:val="17"/>
  </w:num>
  <w:num w:numId="29">
    <w:abstractNumId w:val="6"/>
  </w:num>
  <w:num w:numId="30">
    <w:abstractNumId w:val="29"/>
  </w:num>
  <w:num w:numId="31">
    <w:abstractNumId w:val="45"/>
  </w:num>
  <w:num w:numId="32">
    <w:abstractNumId w:val="11"/>
  </w:num>
  <w:num w:numId="33">
    <w:abstractNumId w:val="38"/>
  </w:num>
  <w:num w:numId="34">
    <w:abstractNumId w:val="18"/>
  </w:num>
  <w:num w:numId="35">
    <w:abstractNumId w:val="24"/>
  </w:num>
  <w:num w:numId="36">
    <w:abstractNumId w:val="22"/>
  </w:num>
  <w:num w:numId="37">
    <w:abstractNumId w:val="37"/>
  </w:num>
  <w:num w:numId="38">
    <w:abstractNumId w:val="13"/>
  </w:num>
  <w:num w:numId="39">
    <w:abstractNumId w:val="40"/>
  </w:num>
  <w:num w:numId="40">
    <w:abstractNumId w:val="41"/>
  </w:num>
  <w:num w:numId="41">
    <w:abstractNumId w:val="14"/>
  </w:num>
  <w:num w:numId="42">
    <w:abstractNumId w:val="19"/>
  </w:num>
  <w:num w:numId="43">
    <w:abstractNumId w:val="7"/>
  </w:num>
  <w:num w:numId="44">
    <w:abstractNumId w:val="0"/>
  </w:num>
  <w:num w:numId="45">
    <w:abstractNumId w:val="43"/>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02"/>
    <w:rsid w:val="0000092B"/>
    <w:rsid w:val="00001BFF"/>
    <w:rsid w:val="00003125"/>
    <w:rsid w:val="00004684"/>
    <w:rsid w:val="00004BCB"/>
    <w:rsid w:val="0000560A"/>
    <w:rsid w:val="00014E0E"/>
    <w:rsid w:val="0001641F"/>
    <w:rsid w:val="00016C8B"/>
    <w:rsid w:val="00017764"/>
    <w:rsid w:val="00022A04"/>
    <w:rsid w:val="0002622D"/>
    <w:rsid w:val="00027DB7"/>
    <w:rsid w:val="000307FD"/>
    <w:rsid w:val="00030C1D"/>
    <w:rsid w:val="00040542"/>
    <w:rsid w:val="00042AD3"/>
    <w:rsid w:val="000430B3"/>
    <w:rsid w:val="00046589"/>
    <w:rsid w:val="000633F1"/>
    <w:rsid w:val="00066046"/>
    <w:rsid w:val="000860BA"/>
    <w:rsid w:val="00097730"/>
    <w:rsid w:val="000A4E18"/>
    <w:rsid w:val="000B16C9"/>
    <w:rsid w:val="000B2901"/>
    <w:rsid w:val="000B5893"/>
    <w:rsid w:val="000B5A98"/>
    <w:rsid w:val="000C323D"/>
    <w:rsid w:val="000D38F3"/>
    <w:rsid w:val="000D629E"/>
    <w:rsid w:val="000E2017"/>
    <w:rsid w:val="000E315D"/>
    <w:rsid w:val="000F4310"/>
    <w:rsid w:val="000F70A4"/>
    <w:rsid w:val="0010071F"/>
    <w:rsid w:val="0010636E"/>
    <w:rsid w:val="00106FFF"/>
    <w:rsid w:val="0011183C"/>
    <w:rsid w:val="00113509"/>
    <w:rsid w:val="0011600D"/>
    <w:rsid w:val="00123052"/>
    <w:rsid w:val="00127C2B"/>
    <w:rsid w:val="00130AA3"/>
    <w:rsid w:val="00130F87"/>
    <w:rsid w:val="0013704C"/>
    <w:rsid w:val="00141984"/>
    <w:rsid w:val="00151D7A"/>
    <w:rsid w:val="001535B3"/>
    <w:rsid w:val="0015664B"/>
    <w:rsid w:val="0015694C"/>
    <w:rsid w:val="001639FC"/>
    <w:rsid w:val="001710AF"/>
    <w:rsid w:val="001721DA"/>
    <w:rsid w:val="00175441"/>
    <w:rsid w:val="00175FFE"/>
    <w:rsid w:val="00184EA9"/>
    <w:rsid w:val="0018530B"/>
    <w:rsid w:val="00186CBA"/>
    <w:rsid w:val="001914D9"/>
    <w:rsid w:val="001917A4"/>
    <w:rsid w:val="0019444F"/>
    <w:rsid w:val="0019579E"/>
    <w:rsid w:val="001A561D"/>
    <w:rsid w:val="001B78E1"/>
    <w:rsid w:val="001C1740"/>
    <w:rsid w:val="001C3920"/>
    <w:rsid w:val="001C452C"/>
    <w:rsid w:val="001C4DFF"/>
    <w:rsid w:val="001C5E58"/>
    <w:rsid w:val="001D1330"/>
    <w:rsid w:val="001D43F5"/>
    <w:rsid w:val="001D55C6"/>
    <w:rsid w:val="001E148A"/>
    <w:rsid w:val="001E33AB"/>
    <w:rsid w:val="001E4A9D"/>
    <w:rsid w:val="001E5623"/>
    <w:rsid w:val="001E63EA"/>
    <w:rsid w:val="001E76F7"/>
    <w:rsid w:val="002177E7"/>
    <w:rsid w:val="00220494"/>
    <w:rsid w:val="0022195E"/>
    <w:rsid w:val="00221D1D"/>
    <w:rsid w:val="0022268F"/>
    <w:rsid w:val="00241BD1"/>
    <w:rsid w:val="00246D7E"/>
    <w:rsid w:val="00261636"/>
    <w:rsid w:val="002629A5"/>
    <w:rsid w:val="00267413"/>
    <w:rsid w:val="00276941"/>
    <w:rsid w:val="002811CA"/>
    <w:rsid w:val="00285E5D"/>
    <w:rsid w:val="00290E08"/>
    <w:rsid w:val="002937C0"/>
    <w:rsid w:val="00296402"/>
    <w:rsid w:val="002A167F"/>
    <w:rsid w:val="002A7330"/>
    <w:rsid w:val="002C7AE3"/>
    <w:rsid w:val="002E640A"/>
    <w:rsid w:val="002F01D3"/>
    <w:rsid w:val="002F1F54"/>
    <w:rsid w:val="002F2696"/>
    <w:rsid w:val="002F3D7F"/>
    <w:rsid w:val="002F43DA"/>
    <w:rsid w:val="003104EC"/>
    <w:rsid w:val="00312383"/>
    <w:rsid w:val="00317DA4"/>
    <w:rsid w:val="00317FA7"/>
    <w:rsid w:val="00322C58"/>
    <w:rsid w:val="00322F6D"/>
    <w:rsid w:val="00325412"/>
    <w:rsid w:val="003320A1"/>
    <w:rsid w:val="003408B1"/>
    <w:rsid w:val="00340B99"/>
    <w:rsid w:val="00352040"/>
    <w:rsid w:val="0035613F"/>
    <w:rsid w:val="003655C4"/>
    <w:rsid w:val="00367526"/>
    <w:rsid w:val="00370953"/>
    <w:rsid w:val="00370AC1"/>
    <w:rsid w:val="0037615E"/>
    <w:rsid w:val="00383AF0"/>
    <w:rsid w:val="00385D42"/>
    <w:rsid w:val="00387CAC"/>
    <w:rsid w:val="0039604E"/>
    <w:rsid w:val="0039652A"/>
    <w:rsid w:val="003A4362"/>
    <w:rsid w:val="003A6C5A"/>
    <w:rsid w:val="003B4554"/>
    <w:rsid w:val="003B4C22"/>
    <w:rsid w:val="003B65D1"/>
    <w:rsid w:val="003C0D2D"/>
    <w:rsid w:val="003C1641"/>
    <w:rsid w:val="003C4CCA"/>
    <w:rsid w:val="003C563A"/>
    <w:rsid w:val="003C6F92"/>
    <w:rsid w:val="003D1566"/>
    <w:rsid w:val="003D177B"/>
    <w:rsid w:val="003D29DA"/>
    <w:rsid w:val="003D2E62"/>
    <w:rsid w:val="003E00F3"/>
    <w:rsid w:val="003E2404"/>
    <w:rsid w:val="003E440C"/>
    <w:rsid w:val="003E47D7"/>
    <w:rsid w:val="003E6B0D"/>
    <w:rsid w:val="003F05B3"/>
    <w:rsid w:val="003F1C21"/>
    <w:rsid w:val="003F38F1"/>
    <w:rsid w:val="00400380"/>
    <w:rsid w:val="00407905"/>
    <w:rsid w:val="0041026B"/>
    <w:rsid w:val="00420055"/>
    <w:rsid w:val="0042108A"/>
    <w:rsid w:val="00421767"/>
    <w:rsid w:val="00426011"/>
    <w:rsid w:val="004408A4"/>
    <w:rsid w:val="00440A97"/>
    <w:rsid w:val="00444571"/>
    <w:rsid w:val="0044616E"/>
    <w:rsid w:val="00452F23"/>
    <w:rsid w:val="004578A5"/>
    <w:rsid w:val="0046595A"/>
    <w:rsid w:val="004710F1"/>
    <w:rsid w:val="004844D8"/>
    <w:rsid w:val="004878B1"/>
    <w:rsid w:val="004907C2"/>
    <w:rsid w:val="00491DCB"/>
    <w:rsid w:val="00493200"/>
    <w:rsid w:val="00494BDF"/>
    <w:rsid w:val="00497BD8"/>
    <w:rsid w:val="004B17C2"/>
    <w:rsid w:val="004B3EA6"/>
    <w:rsid w:val="004B409F"/>
    <w:rsid w:val="004B55BF"/>
    <w:rsid w:val="004B6370"/>
    <w:rsid w:val="004C66A1"/>
    <w:rsid w:val="004C72D1"/>
    <w:rsid w:val="004D02B0"/>
    <w:rsid w:val="004D2AEC"/>
    <w:rsid w:val="004D3C68"/>
    <w:rsid w:val="004D52E1"/>
    <w:rsid w:val="004D5918"/>
    <w:rsid w:val="004E3E18"/>
    <w:rsid w:val="004E7F34"/>
    <w:rsid w:val="004F24F2"/>
    <w:rsid w:val="004F46A6"/>
    <w:rsid w:val="004F7CBC"/>
    <w:rsid w:val="00501800"/>
    <w:rsid w:val="00511129"/>
    <w:rsid w:val="00511A92"/>
    <w:rsid w:val="00516988"/>
    <w:rsid w:val="00524AB5"/>
    <w:rsid w:val="0053149E"/>
    <w:rsid w:val="00540C20"/>
    <w:rsid w:val="005413E9"/>
    <w:rsid w:val="0054174B"/>
    <w:rsid w:val="00545139"/>
    <w:rsid w:val="00547A67"/>
    <w:rsid w:val="00556FFB"/>
    <w:rsid w:val="0056455D"/>
    <w:rsid w:val="0056607E"/>
    <w:rsid w:val="00576D03"/>
    <w:rsid w:val="00577E44"/>
    <w:rsid w:val="005800D9"/>
    <w:rsid w:val="00582952"/>
    <w:rsid w:val="00585D1D"/>
    <w:rsid w:val="005902D4"/>
    <w:rsid w:val="005A0502"/>
    <w:rsid w:val="005A174B"/>
    <w:rsid w:val="005C280E"/>
    <w:rsid w:val="005D01F7"/>
    <w:rsid w:val="005D6578"/>
    <w:rsid w:val="005D73F2"/>
    <w:rsid w:val="005E384D"/>
    <w:rsid w:val="005E4EC4"/>
    <w:rsid w:val="005E7158"/>
    <w:rsid w:val="005F05E2"/>
    <w:rsid w:val="005F75D7"/>
    <w:rsid w:val="00613E24"/>
    <w:rsid w:val="00614D32"/>
    <w:rsid w:val="006337EA"/>
    <w:rsid w:val="00643BD3"/>
    <w:rsid w:val="00645F6A"/>
    <w:rsid w:val="00653740"/>
    <w:rsid w:val="006619FA"/>
    <w:rsid w:val="00665DF6"/>
    <w:rsid w:val="00666A3C"/>
    <w:rsid w:val="00682110"/>
    <w:rsid w:val="00685278"/>
    <w:rsid w:val="00691F0B"/>
    <w:rsid w:val="006931D3"/>
    <w:rsid w:val="00695E82"/>
    <w:rsid w:val="006A5903"/>
    <w:rsid w:val="006B2113"/>
    <w:rsid w:val="006B56C0"/>
    <w:rsid w:val="006B7768"/>
    <w:rsid w:val="006D12E1"/>
    <w:rsid w:val="006D18D0"/>
    <w:rsid w:val="006D541A"/>
    <w:rsid w:val="006E102A"/>
    <w:rsid w:val="006E5A47"/>
    <w:rsid w:val="006F280A"/>
    <w:rsid w:val="00701263"/>
    <w:rsid w:val="007039B3"/>
    <w:rsid w:val="00704FB1"/>
    <w:rsid w:val="00705E60"/>
    <w:rsid w:val="007067AC"/>
    <w:rsid w:val="0070731A"/>
    <w:rsid w:val="007101D5"/>
    <w:rsid w:val="0071549F"/>
    <w:rsid w:val="007162AC"/>
    <w:rsid w:val="00717390"/>
    <w:rsid w:val="007200E4"/>
    <w:rsid w:val="00723378"/>
    <w:rsid w:val="007309FB"/>
    <w:rsid w:val="0073217E"/>
    <w:rsid w:val="00732558"/>
    <w:rsid w:val="00742087"/>
    <w:rsid w:val="00743A34"/>
    <w:rsid w:val="007520E9"/>
    <w:rsid w:val="007722A9"/>
    <w:rsid w:val="00772AF2"/>
    <w:rsid w:val="00792C7A"/>
    <w:rsid w:val="007933D1"/>
    <w:rsid w:val="007A27CB"/>
    <w:rsid w:val="007A2FFD"/>
    <w:rsid w:val="007A344C"/>
    <w:rsid w:val="007A397B"/>
    <w:rsid w:val="007A73FD"/>
    <w:rsid w:val="007B12A0"/>
    <w:rsid w:val="007B1483"/>
    <w:rsid w:val="007E43A1"/>
    <w:rsid w:val="007F0296"/>
    <w:rsid w:val="007F511B"/>
    <w:rsid w:val="007F59A3"/>
    <w:rsid w:val="00805907"/>
    <w:rsid w:val="0080616D"/>
    <w:rsid w:val="00813DE4"/>
    <w:rsid w:val="00816378"/>
    <w:rsid w:val="00821747"/>
    <w:rsid w:val="00825C2D"/>
    <w:rsid w:val="00827339"/>
    <w:rsid w:val="00833682"/>
    <w:rsid w:val="008402C1"/>
    <w:rsid w:val="00840A39"/>
    <w:rsid w:val="00841ECF"/>
    <w:rsid w:val="008541F8"/>
    <w:rsid w:val="0086210C"/>
    <w:rsid w:val="0086480D"/>
    <w:rsid w:val="00864A96"/>
    <w:rsid w:val="00866F9C"/>
    <w:rsid w:val="008722EB"/>
    <w:rsid w:val="00872A4C"/>
    <w:rsid w:val="00874F48"/>
    <w:rsid w:val="0088237E"/>
    <w:rsid w:val="00882A49"/>
    <w:rsid w:val="00882CBB"/>
    <w:rsid w:val="008836DA"/>
    <w:rsid w:val="00885B66"/>
    <w:rsid w:val="00891FD3"/>
    <w:rsid w:val="008925E9"/>
    <w:rsid w:val="00896C1A"/>
    <w:rsid w:val="00897355"/>
    <w:rsid w:val="00897500"/>
    <w:rsid w:val="0089776F"/>
    <w:rsid w:val="008A04C4"/>
    <w:rsid w:val="008A0BBC"/>
    <w:rsid w:val="008A6534"/>
    <w:rsid w:val="008D6B23"/>
    <w:rsid w:val="008D791B"/>
    <w:rsid w:val="008E2978"/>
    <w:rsid w:val="008E2DE2"/>
    <w:rsid w:val="0090065A"/>
    <w:rsid w:val="009012EA"/>
    <w:rsid w:val="00902689"/>
    <w:rsid w:val="00914060"/>
    <w:rsid w:val="00920AD3"/>
    <w:rsid w:val="009217D9"/>
    <w:rsid w:val="0092519F"/>
    <w:rsid w:val="009274D3"/>
    <w:rsid w:val="00930DD4"/>
    <w:rsid w:val="009422EA"/>
    <w:rsid w:val="009455DF"/>
    <w:rsid w:val="00945F2D"/>
    <w:rsid w:val="00946644"/>
    <w:rsid w:val="00962C51"/>
    <w:rsid w:val="00967661"/>
    <w:rsid w:val="00967F44"/>
    <w:rsid w:val="009778A5"/>
    <w:rsid w:val="00991F46"/>
    <w:rsid w:val="00992E3D"/>
    <w:rsid w:val="00993042"/>
    <w:rsid w:val="00995EF7"/>
    <w:rsid w:val="009978E3"/>
    <w:rsid w:val="00997FFE"/>
    <w:rsid w:val="009A014E"/>
    <w:rsid w:val="009A464B"/>
    <w:rsid w:val="009A6E5A"/>
    <w:rsid w:val="009A7C4D"/>
    <w:rsid w:val="009B1BA4"/>
    <w:rsid w:val="009B5AF5"/>
    <w:rsid w:val="009B726B"/>
    <w:rsid w:val="009B7F8E"/>
    <w:rsid w:val="009C7A21"/>
    <w:rsid w:val="009D4504"/>
    <w:rsid w:val="009E578B"/>
    <w:rsid w:val="009E6863"/>
    <w:rsid w:val="009E68AB"/>
    <w:rsid w:val="009F4461"/>
    <w:rsid w:val="009F44CB"/>
    <w:rsid w:val="00A045E8"/>
    <w:rsid w:val="00A0654D"/>
    <w:rsid w:val="00A132E7"/>
    <w:rsid w:val="00A13DDD"/>
    <w:rsid w:val="00A1687F"/>
    <w:rsid w:val="00A21046"/>
    <w:rsid w:val="00A25BB4"/>
    <w:rsid w:val="00A276DF"/>
    <w:rsid w:val="00A3072C"/>
    <w:rsid w:val="00A52E1B"/>
    <w:rsid w:val="00A6153F"/>
    <w:rsid w:val="00A66A69"/>
    <w:rsid w:val="00A71003"/>
    <w:rsid w:val="00A758F6"/>
    <w:rsid w:val="00A800CD"/>
    <w:rsid w:val="00A816D4"/>
    <w:rsid w:val="00A835B0"/>
    <w:rsid w:val="00A9264A"/>
    <w:rsid w:val="00AA28ED"/>
    <w:rsid w:val="00AA6044"/>
    <w:rsid w:val="00AB09A7"/>
    <w:rsid w:val="00AB0A86"/>
    <w:rsid w:val="00AB1769"/>
    <w:rsid w:val="00AC0F6E"/>
    <w:rsid w:val="00AC595B"/>
    <w:rsid w:val="00AD307E"/>
    <w:rsid w:val="00AD3124"/>
    <w:rsid w:val="00AD4475"/>
    <w:rsid w:val="00AD60CD"/>
    <w:rsid w:val="00AF3224"/>
    <w:rsid w:val="00AF6DA1"/>
    <w:rsid w:val="00B011B8"/>
    <w:rsid w:val="00B07739"/>
    <w:rsid w:val="00B0798E"/>
    <w:rsid w:val="00B163EF"/>
    <w:rsid w:val="00B24ABE"/>
    <w:rsid w:val="00B26A35"/>
    <w:rsid w:val="00B31147"/>
    <w:rsid w:val="00B37D2B"/>
    <w:rsid w:val="00B44D5F"/>
    <w:rsid w:val="00B51495"/>
    <w:rsid w:val="00B51D99"/>
    <w:rsid w:val="00B557E2"/>
    <w:rsid w:val="00B573AA"/>
    <w:rsid w:val="00B70D48"/>
    <w:rsid w:val="00B72A8D"/>
    <w:rsid w:val="00B81378"/>
    <w:rsid w:val="00B83B3E"/>
    <w:rsid w:val="00B86102"/>
    <w:rsid w:val="00B904C7"/>
    <w:rsid w:val="00B91D4D"/>
    <w:rsid w:val="00B926E2"/>
    <w:rsid w:val="00B94421"/>
    <w:rsid w:val="00BA261C"/>
    <w:rsid w:val="00BA4B81"/>
    <w:rsid w:val="00BB4C00"/>
    <w:rsid w:val="00BB5CEA"/>
    <w:rsid w:val="00BB703F"/>
    <w:rsid w:val="00BC386A"/>
    <w:rsid w:val="00BC51F9"/>
    <w:rsid w:val="00BD09FA"/>
    <w:rsid w:val="00BD0E91"/>
    <w:rsid w:val="00BD6967"/>
    <w:rsid w:val="00BD6E10"/>
    <w:rsid w:val="00BD76BD"/>
    <w:rsid w:val="00BE0A77"/>
    <w:rsid w:val="00BE1440"/>
    <w:rsid w:val="00BE38C5"/>
    <w:rsid w:val="00BF0873"/>
    <w:rsid w:val="00C03836"/>
    <w:rsid w:val="00C04432"/>
    <w:rsid w:val="00C1104F"/>
    <w:rsid w:val="00C14308"/>
    <w:rsid w:val="00C15AD8"/>
    <w:rsid w:val="00C26984"/>
    <w:rsid w:val="00C302F8"/>
    <w:rsid w:val="00C34B90"/>
    <w:rsid w:val="00C46A6C"/>
    <w:rsid w:val="00C52B94"/>
    <w:rsid w:val="00C53E4E"/>
    <w:rsid w:val="00C556D8"/>
    <w:rsid w:val="00C60E15"/>
    <w:rsid w:val="00C6117E"/>
    <w:rsid w:val="00C63854"/>
    <w:rsid w:val="00C72080"/>
    <w:rsid w:val="00C74929"/>
    <w:rsid w:val="00C823B3"/>
    <w:rsid w:val="00C85F65"/>
    <w:rsid w:val="00C87EFA"/>
    <w:rsid w:val="00C96363"/>
    <w:rsid w:val="00CA0CAB"/>
    <w:rsid w:val="00CC64A3"/>
    <w:rsid w:val="00CE2958"/>
    <w:rsid w:val="00CE6227"/>
    <w:rsid w:val="00CF0A1D"/>
    <w:rsid w:val="00CF2269"/>
    <w:rsid w:val="00D0136C"/>
    <w:rsid w:val="00D02B6D"/>
    <w:rsid w:val="00D04768"/>
    <w:rsid w:val="00D07658"/>
    <w:rsid w:val="00D13935"/>
    <w:rsid w:val="00D17F80"/>
    <w:rsid w:val="00D22E17"/>
    <w:rsid w:val="00D23724"/>
    <w:rsid w:val="00D24144"/>
    <w:rsid w:val="00D24EA7"/>
    <w:rsid w:val="00D44E4F"/>
    <w:rsid w:val="00D45AFD"/>
    <w:rsid w:val="00D471C5"/>
    <w:rsid w:val="00D51BFA"/>
    <w:rsid w:val="00D53711"/>
    <w:rsid w:val="00D559ED"/>
    <w:rsid w:val="00D67AAF"/>
    <w:rsid w:val="00D75520"/>
    <w:rsid w:val="00D80F1C"/>
    <w:rsid w:val="00D832C8"/>
    <w:rsid w:val="00D92F76"/>
    <w:rsid w:val="00D930BF"/>
    <w:rsid w:val="00D958B3"/>
    <w:rsid w:val="00DA4730"/>
    <w:rsid w:val="00DA56F6"/>
    <w:rsid w:val="00DA5C69"/>
    <w:rsid w:val="00DB32D2"/>
    <w:rsid w:val="00DC6849"/>
    <w:rsid w:val="00DD4318"/>
    <w:rsid w:val="00DD7716"/>
    <w:rsid w:val="00DE0F6C"/>
    <w:rsid w:val="00DE2324"/>
    <w:rsid w:val="00DE39D1"/>
    <w:rsid w:val="00DF6345"/>
    <w:rsid w:val="00DF75E8"/>
    <w:rsid w:val="00E04C3E"/>
    <w:rsid w:val="00E04F9B"/>
    <w:rsid w:val="00E131FF"/>
    <w:rsid w:val="00E13AAA"/>
    <w:rsid w:val="00E13FB6"/>
    <w:rsid w:val="00E20C52"/>
    <w:rsid w:val="00E25F26"/>
    <w:rsid w:val="00E27076"/>
    <w:rsid w:val="00E27447"/>
    <w:rsid w:val="00E27E89"/>
    <w:rsid w:val="00E306CE"/>
    <w:rsid w:val="00E32BAA"/>
    <w:rsid w:val="00E33901"/>
    <w:rsid w:val="00E37D44"/>
    <w:rsid w:val="00E50181"/>
    <w:rsid w:val="00E54727"/>
    <w:rsid w:val="00E60D05"/>
    <w:rsid w:val="00E659AE"/>
    <w:rsid w:val="00E66DA0"/>
    <w:rsid w:val="00E87CEA"/>
    <w:rsid w:val="00E94D8F"/>
    <w:rsid w:val="00EA1B63"/>
    <w:rsid w:val="00EA5304"/>
    <w:rsid w:val="00ED5237"/>
    <w:rsid w:val="00ED7750"/>
    <w:rsid w:val="00ED7A8D"/>
    <w:rsid w:val="00EE4108"/>
    <w:rsid w:val="00EE63D3"/>
    <w:rsid w:val="00EE69BB"/>
    <w:rsid w:val="00EF1FDF"/>
    <w:rsid w:val="00EF3F86"/>
    <w:rsid w:val="00F005C3"/>
    <w:rsid w:val="00F10906"/>
    <w:rsid w:val="00F130DB"/>
    <w:rsid w:val="00F138CD"/>
    <w:rsid w:val="00F1436D"/>
    <w:rsid w:val="00F172A4"/>
    <w:rsid w:val="00F20302"/>
    <w:rsid w:val="00F253DC"/>
    <w:rsid w:val="00F25F71"/>
    <w:rsid w:val="00F31124"/>
    <w:rsid w:val="00F32B03"/>
    <w:rsid w:val="00F33171"/>
    <w:rsid w:val="00F424CA"/>
    <w:rsid w:val="00F4617D"/>
    <w:rsid w:val="00F4772E"/>
    <w:rsid w:val="00F52972"/>
    <w:rsid w:val="00F64B52"/>
    <w:rsid w:val="00F701E6"/>
    <w:rsid w:val="00F76E6A"/>
    <w:rsid w:val="00F76EAE"/>
    <w:rsid w:val="00F77C1A"/>
    <w:rsid w:val="00F80EFF"/>
    <w:rsid w:val="00F82B5F"/>
    <w:rsid w:val="00F84D92"/>
    <w:rsid w:val="00F96672"/>
    <w:rsid w:val="00FA1D3D"/>
    <w:rsid w:val="00FB2C97"/>
    <w:rsid w:val="00FC097A"/>
    <w:rsid w:val="00FC1923"/>
    <w:rsid w:val="00FC3573"/>
    <w:rsid w:val="00FC366E"/>
    <w:rsid w:val="00FC54EA"/>
    <w:rsid w:val="00FD6B5C"/>
    <w:rsid w:val="00FD78B3"/>
    <w:rsid w:val="00FD7901"/>
    <w:rsid w:val="00FD7E72"/>
    <w:rsid w:val="00FF0737"/>
    <w:rsid w:val="00FF47DF"/>
    <w:rsid w:val="00FF65E1"/>
    <w:rsid w:val="00FF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7E5606-6A3F-4102-B562-420FA13A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0D9"/>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2F43DA"/>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qFormat/>
    <w:rsid w:val="00F20302"/>
    <w:pPr>
      <w:keepNext/>
      <w:spacing w:before="240" w:after="60"/>
      <w:outlineLvl w:val="1"/>
    </w:pPr>
    <w:rPr>
      <w:rFonts w:ascii="Cambria" w:hAnsi="Cambria"/>
      <w:b/>
      <w:bCs/>
      <w:i/>
      <w:iCs/>
      <w:sz w:val="28"/>
      <w:szCs w:val="28"/>
    </w:rPr>
  </w:style>
  <w:style w:type="paragraph" w:styleId="3">
    <w:name w:val="heading 3"/>
    <w:basedOn w:val="a"/>
    <w:next w:val="a"/>
    <w:link w:val="30"/>
    <w:qFormat/>
    <w:rsid w:val="00F20302"/>
    <w:pPr>
      <w:keepNext/>
      <w:widowControl/>
      <w:autoSpaceDE/>
      <w:autoSpaceDN/>
      <w:adjustRightInd/>
      <w:ind w:left="1980"/>
      <w:jc w:val="both"/>
      <w:outlineLvl w:val="2"/>
    </w:pPr>
    <w:rPr>
      <w:sz w:val="28"/>
      <w:szCs w:val="24"/>
    </w:rPr>
  </w:style>
  <w:style w:type="paragraph" w:styleId="4">
    <w:name w:val="heading 4"/>
    <w:basedOn w:val="a"/>
    <w:next w:val="a"/>
    <w:link w:val="40"/>
    <w:uiPriority w:val="9"/>
    <w:qFormat/>
    <w:rsid w:val="00F20302"/>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0302"/>
    <w:rPr>
      <w:rFonts w:ascii="Cambria" w:eastAsia="Times New Roman" w:hAnsi="Cambria" w:cs="Times New Roman"/>
      <w:b/>
      <w:bCs/>
      <w:i/>
      <w:iCs/>
      <w:sz w:val="28"/>
      <w:szCs w:val="28"/>
      <w:lang w:eastAsia="ru-RU"/>
    </w:rPr>
  </w:style>
  <w:style w:type="character" w:customStyle="1" w:styleId="30">
    <w:name w:val="Заголовок 3 Знак"/>
    <w:link w:val="3"/>
    <w:rsid w:val="00F20302"/>
    <w:rPr>
      <w:rFonts w:ascii="Times New Roman" w:eastAsia="Times New Roman" w:hAnsi="Times New Roman" w:cs="Times New Roman"/>
      <w:sz w:val="28"/>
      <w:szCs w:val="24"/>
      <w:lang w:eastAsia="ru-RU"/>
    </w:rPr>
  </w:style>
  <w:style w:type="character" w:customStyle="1" w:styleId="40">
    <w:name w:val="Заголовок 4 Знак"/>
    <w:link w:val="4"/>
    <w:uiPriority w:val="9"/>
    <w:semiHidden/>
    <w:rsid w:val="00F20302"/>
    <w:rPr>
      <w:rFonts w:ascii="Calibri" w:eastAsia="Times New Roman" w:hAnsi="Calibri" w:cs="Times New Roman"/>
      <w:b/>
      <w:bCs/>
      <w:sz w:val="28"/>
      <w:szCs w:val="28"/>
      <w:lang w:eastAsia="ru-RU"/>
    </w:rPr>
  </w:style>
  <w:style w:type="character" w:customStyle="1" w:styleId="s0">
    <w:name w:val="s0"/>
    <w:rsid w:val="00F20302"/>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a3">
    <w:name w:val="Знак Знак Знак"/>
    <w:basedOn w:val="a"/>
    <w:autoRedefine/>
    <w:rsid w:val="00F20302"/>
    <w:pPr>
      <w:widowControl/>
      <w:autoSpaceDE/>
      <w:autoSpaceDN/>
      <w:adjustRightInd/>
      <w:spacing w:after="160" w:line="240" w:lineRule="exact"/>
    </w:pPr>
    <w:rPr>
      <w:rFonts w:eastAsia="SimSun"/>
      <w:b/>
      <w:sz w:val="28"/>
      <w:szCs w:val="24"/>
      <w:lang w:val="en-US" w:eastAsia="en-US"/>
    </w:rPr>
  </w:style>
  <w:style w:type="paragraph" w:styleId="a4">
    <w:name w:val="footer"/>
    <w:basedOn w:val="a"/>
    <w:link w:val="a5"/>
    <w:uiPriority w:val="99"/>
    <w:rsid w:val="00F20302"/>
    <w:pPr>
      <w:tabs>
        <w:tab w:val="center" w:pos="4677"/>
        <w:tab w:val="right" w:pos="9355"/>
      </w:tabs>
    </w:pPr>
  </w:style>
  <w:style w:type="character" w:customStyle="1" w:styleId="a5">
    <w:name w:val="Нижний колонтитул Знак"/>
    <w:link w:val="a4"/>
    <w:uiPriority w:val="99"/>
    <w:rsid w:val="00F20302"/>
    <w:rPr>
      <w:rFonts w:ascii="Times New Roman" w:eastAsia="Times New Roman" w:hAnsi="Times New Roman" w:cs="Times New Roman"/>
      <w:sz w:val="20"/>
      <w:szCs w:val="20"/>
      <w:lang w:eastAsia="ru-RU"/>
    </w:rPr>
  </w:style>
  <w:style w:type="character" w:styleId="a6">
    <w:name w:val="page number"/>
    <w:basedOn w:val="a0"/>
    <w:rsid w:val="00F20302"/>
  </w:style>
  <w:style w:type="paragraph" w:customStyle="1" w:styleId="11">
    <w:name w:val="Знак Знак1"/>
    <w:basedOn w:val="a"/>
    <w:autoRedefine/>
    <w:rsid w:val="00F20302"/>
    <w:pPr>
      <w:widowControl/>
      <w:autoSpaceDE/>
      <w:autoSpaceDN/>
      <w:adjustRightInd/>
      <w:spacing w:after="160" w:line="240" w:lineRule="exact"/>
    </w:pPr>
    <w:rPr>
      <w:rFonts w:eastAsia="SimSun"/>
      <w:b/>
      <w:bCs/>
      <w:sz w:val="28"/>
      <w:szCs w:val="28"/>
      <w:lang w:val="en-US" w:eastAsia="en-US"/>
    </w:rPr>
  </w:style>
  <w:style w:type="paragraph" w:styleId="a7">
    <w:name w:val="Body Text Indent"/>
    <w:basedOn w:val="a"/>
    <w:link w:val="a8"/>
    <w:rsid w:val="00F20302"/>
    <w:pPr>
      <w:widowControl/>
      <w:autoSpaceDE/>
      <w:autoSpaceDN/>
      <w:adjustRightInd/>
      <w:ind w:firstLine="708"/>
      <w:jc w:val="both"/>
    </w:pPr>
    <w:rPr>
      <w:sz w:val="28"/>
      <w:szCs w:val="24"/>
    </w:rPr>
  </w:style>
  <w:style w:type="character" w:customStyle="1" w:styleId="a8">
    <w:name w:val="Основной текст с отступом Знак"/>
    <w:link w:val="a7"/>
    <w:rsid w:val="00F20302"/>
    <w:rPr>
      <w:rFonts w:ascii="Times New Roman" w:eastAsia="Times New Roman" w:hAnsi="Times New Roman" w:cs="Times New Roman"/>
      <w:sz w:val="28"/>
      <w:szCs w:val="24"/>
      <w:lang w:eastAsia="ru-RU"/>
    </w:rPr>
  </w:style>
  <w:style w:type="paragraph" w:customStyle="1" w:styleId="a9">
    <w:name w:val="Знак Знак Знак Знак Знак Знак Знак Знак Знак Знак Знак Знак Знак Знак Знак Знак Знак Знак Знак Знак"/>
    <w:basedOn w:val="a"/>
    <w:next w:val="2"/>
    <w:autoRedefine/>
    <w:rsid w:val="00F20302"/>
    <w:pPr>
      <w:widowControl/>
      <w:autoSpaceDE/>
      <w:autoSpaceDN/>
      <w:adjustRightInd/>
      <w:spacing w:after="160" w:line="240" w:lineRule="exact"/>
      <w:jc w:val="center"/>
    </w:pPr>
    <w:rPr>
      <w:b/>
      <w:i/>
      <w:sz w:val="28"/>
      <w:szCs w:val="28"/>
      <w:lang w:val="en-US" w:eastAsia="en-US"/>
    </w:rPr>
  </w:style>
  <w:style w:type="character" w:customStyle="1" w:styleId="aa">
    <w:name w:val="Текст выноски Знак"/>
    <w:link w:val="ab"/>
    <w:uiPriority w:val="99"/>
    <w:semiHidden/>
    <w:rsid w:val="00F20302"/>
    <w:rPr>
      <w:rFonts w:ascii="Tahoma" w:eastAsia="Times New Roman" w:hAnsi="Tahoma" w:cs="Tahoma"/>
      <w:sz w:val="16"/>
      <w:szCs w:val="16"/>
      <w:lang w:eastAsia="ru-RU"/>
    </w:rPr>
  </w:style>
  <w:style w:type="paragraph" w:styleId="ab">
    <w:name w:val="Balloon Text"/>
    <w:basedOn w:val="a"/>
    <w:link w:val="aa"/>
    <w:uiPriority w:val="99"/>
    <w:semiHidden/>
    <w:unhideWhenUsed/>
    <w:rsid w:val="00F20302"/>
    <w:rPr>
      <w:rFonts w:ascii="Tahoma" w:hAnsi="Tahoma"/>
      <w:sz w:val="16"/>
      <w:szCs w:val="16"/>
    </w:rPr>
  </w:style>
  <w:style w:type="paragraph" w:customStyle="1" w:styleId="ac">
    <w:name w:val="Знак Знак Знак Знак Знак Знак Знак"/>
    <w:basedOn w:val="a"/>
    <w:autoRedefine/>
    <w:rsid w:val="00F20302"/>
    <w:pPr>
      <w:widowControl/>
      <w:autoSpaceDE/>
      <w:autoSpaceDN/>
      <w:adjustRightInd/>
      <w:spacing w:after="160" w:line="240" w:lineRule="exact"/>
    </w:pPr>
    <w:rPr>
      <w:rFonts w:eastAsia="SimSun"/>
      <w:b/>
      <w:sz w:val="28"/>
      <w:szCs w:val="24"/>
      <w:lang w:val="en-US" w:eastAsia="en-US"/>
    </w:rPr>
  </w:style>
  <w:style w:type="paragraph" w:styleId="ad">
    <w:name w:val="Revision"/>
    <w:hidden/>
    <w:uiPriority w:val="99"/>
    <w:semiHidden/>
    <w:rsid w:val="00F20302"/>
    <w:rPr>
      <w:rFonts w:ascii="Times New Roman" w:eastAsia="Times New Roman" w:hAnsi="Times New Roman"/>
    </w:rPr>
  </w:style>
  <w:style w:type="paragraph" w:styleId="ae">
    <w:name w:val="header"/>
    <w:aliases w:val="на первой странице, Знак3"/>
    <w:basedOn w:val="a"/>
    <w:link w:val="af"/>
    <w:uiPriority w:val="99"/>
    <w:rsid w:val="002F43DA"/>
    <w:pPr>
      <w:tabs>
        <w:tab w:val="center" w:pos="4677"/>
        <w:tab w:val="right" w:pos="9355"/>
      </w:tabs>
    </w:pPr>
    <w:rPr>
      <w:rFonts w:eastAsia="SimSun"/>
      <w:b/>
      <w:noProof/>
      <w:sz w:val="14"/>
      <w:szCs w:val="14"/>
    </w:rPr>
  </w:style>
  <w:style w:type="character" w:customStyle="1" w:styleId="af">
    <w:name w:val="Верхний колонтитул Знак"/>
    <w:aliases w:val="на первой странице Знак, Знак3 Знак"/>
    <w:link w:val="ae"/>
    <w:uiPriority w:val="99"/>
    <w:rsid w:val="002F43DA"/>
    <w:rPr>
      <w:rFonts w:ascii="Times New Roman" w:eastAsia="SimSun" w:hAnsi="Times New Roman"/>
      <w:b/>
      <w:noProof/>
      <w:sz w:val="14"/>
      <w:szCs w:val="14"/>
    </w:rPr>
  </w:style>
  <w:style w:type="paragraph" w:styleId="af0">
    <w:name w:val="Normal (Web)"/>
    <w:basedOn w:val="a"/>
    <w:uiPriority w:val="99"/>
    <w:unhideWhenUsed/>
    <w:rsid w:val="00F20302"/>
    <w:pPr>
      <w:widowControl/>
      <w:autoSpaceDE/>
      <w:autoSpaceDN/>
      <w:adjustRightInd/>
      <w:spacing w:before="100" w:beforeAutospacing="1" w:after="100" w:afterAutospacing="1"/>
    </w:pPr>
    <w:rPr>
      <w:sz w:val="24"/>
      <w:szCs w:val="24"/>
    </w:rPr>
  </w:style>
  <w:style w:type="paragraph" w:styleId="af1">
    <w:name w:val="List Paragraph"/>
    <w:basedOn w:val="a"/>
    <w:qFormat/>
    <w:rsid w:val="00F2030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F20302"/>
    <w:pPr>
      <w:widowControl w:val="0"/>
      <w:autoSpaceDE w:val="0"/>
      <w:autoSpaceDN w:val="0"/>
      <w:adjustRightInd w:val="0"/>
      <w:ind w:right="19772"/>
    </w:pPr>
    <w:rPr>
      <w:rFonts w:ascii="Courier New" w:eastAsia="Times New Roman" w:hAnsi="Courier New" w:cs="Courier New"/>
    </w:rPr>
  </w:style>
  <w:style w:type="paragraph" w:customStyle="1" w:styleId="ConsCell">
    <w:name w:val="ConsCell"/>
    <w:rsid w:val="00F20302"/>
    <w:pPr>
      <w:widowControl w:val="0"/>
      <w:autoSpaceDE w:val="0"/>
      <w:autoSpaceDN w:val="0"/>
      <w:adjustRightInd w:val="0"/>
      <w:ind w:right="19772"/>
    </w:pPr>
    <w:rPr>
      <w:rFonts w:ascii="Arial" w:eastAsia="Times New Roman" w:hAnsi="Arial" w:cs="Arial"/>
    </w:rPr>
  </w:style>
  <w:style w:type="table" w:styleId="af2">
    <w:name w:val="Table Grid"/>
    <w:basedOn w:val="a1"/>
    <w:uiPriority w:val="39"/>
    <w:rsid w:val="00524A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Subtitle"/>
    <w:basedOn w:val="a"/>
    <w:next w:val="a"/>
    <w:link w:val="af4"/>
    <w:uiPriority w:val="11"/>
    <w:qFormat/>
    <w:rsid w:val="002F43DA"/>
    <w:pPr>
      <w:spacing w:after="60"/>
      <w:jc w:val="center"/>
      <w:outlineLvl w:val="1"/>
    </w:pPr>
    <w:rPr>
      <w:rFonts w:ascii="Calibri Light" w:hAnsi="Calibri Light"/>
      <w:sz w:val="24"/>
      <w:szCs w:val="24"/>
    </w:rPr>
  </w:style>
  <w:style w:type="character" w:customStyle="1" w:styleId="10">
    <w:name w:val="Заголовок 1 Знак"/>
    <w:link w:val="1"/>
    <w:rsid w:val="002F43DA"/>
    <w:rPr>
      <w:rFonts w:ascii="Calibri Light" w:eastAsia="Times New Roman" w:hAnsi="Calibri Light" w:cs="Times New Roman"/>
      <w:b/>
      <w:bCs/>
      <w:kern w:val="32"/>
      <w:sz w:val="32"/>
      <w:szCs w:val="32"/>
    </w:rPr>
  </w:style>
  <w:style w:type="paragraph" w:styleId="af5">
    <w:name w:val="TOC Heading"/>
    <w:basedOn w:val="1"/>
    <w:next w:val="a"/>
    <w:uiPriority w:val="39"/>
    <w:unhideWhenUsed/>
    <w:qFormat/>
    <w:rsid w:val="002F43DA"/>
    <w:pPr>
      <w:outlineLvl w:val="9"/>
    </w:pPr>
  </w:style>
  <w:style w:type="character" w:customStyle="1" w:styleId="af4">
    <w:name w:val="Подзаголовок Знак"/>
    <w:link w:val="af3"/>
    <w:uiPriority w:val="11"/>
    <w:rsid w:val="002F43DA"/>
    <w:rPr>
      <w:rFonts w:ascii="Calibri Light" w:eastAsia="Times New Roman" w:hAnsi="Calibri Light" w:cs="Times New Roman"/>
      <w:sz w:val="24"/>
      <w:szCs w:val="24"/>
    </w:rPr>
  </w:style>
  <w:style w:type="paragraph" w:styleId="af6">
    <w:name w:val="Title"/>
    <w:basedOn w:val="a"/>
    <w:next w:val="a"/>
    <w:link w:val="af7"/>
    <w:uiPriority w:val="10"/>
    <w:qFormat/>
    <w:rsid w:val="002F43DA"/>
    <w:pPr>
      <w:spacing w:before="240" w:after="60"/>
      <w:jc w:val="center"/>
      <w:outlineLvl w:val="0"/>
    </w:pPr>
    <w:rPr>
      <w:rFonts w:ascii="Calibri Light" w:hAnsi="Calibri Light"/>
      <w:b/>
      <w:bCs/>
      <w:kern w:val="28"/>
      <w:sz w:val="32"/>
      <w:szCs w:val="32"/>
    </w:rPr>
  </w:style>
  <w:style w:type="character" w:customStyle="1" w:styleId="af7">
    <w:name w:val="Название Знак"/>
    <w:link w:val="af6"/>
    <w:uiPriority w:val="10"/>
    <w:rsid w:val="002F43DA"/>
    <w:rPr>
      <w:rFonts w:ascii="Calibri Light" w:eastAsia="Times New Roman" w:hAnsi="Calibri Light" w:cs="Times New Roman"/>
      <w:b/>
      <w:bCs/>
      <w:kern w:val="28"/>
      <w:sz w:val="32"/>
      <w:szCs w:val="32"/>
    </w:rPr>
  </w:style>
  <w:style w:type="paragraph" w:styleId="31">
    <w:name w:val="toc 3"/>
    <w:basedOn w:val="a"/>
    <w:next w:val="a"/>
    <w:autoRedefine/>
    <w:uiPriority w:val="39"/>
    <w:unhideWhenUsed/>
    <w:rsid w:val="005D73F2"/>
    <w:pPr>
      <w:tabs>
        <w:tab w:val="right" w:leader="dot" w:pos="9630"/>
      </w:tabs>
      <w:ind w:left="400"/>
    </w:pPr>
  </w:style>
  <w:style w:type="character" w:styleId="af8">
    <w:name w:val="Hyperlink"/>
    <w:uiPriority w:val="99"/>
    <w:unhideWhenUsed/>
    <w:rsid w:val="00EE69BB"/>
    <w:rPr>
      <w:color w:val="0563C1"/>
      <w:u w:val="single"/>
    </w:rPr>
  </w:style>
  <w:style w:type="paragraph" w:styleId="21">
    <w:name w:val="toc 2"/>
    <w:basedOn w:val="a"/>
    <w:next w:val="a"/>
    <w:autoRedefine/>
    <w:uiPriority w:val="39"/>
    <w:unhideWhenUsed/>
    <w:rsid w:val="00EE69BB"/>
    <w:pPr>
      <w:widowControl/>
      <w:autoSpaceDE/>
      <w:autoSpaceDN/>
      <w:adjustRightInd/>
      <w:spacing w:after="100" w:line="259" w:lineRule="auto"/>
      <w:ind w:left="220"/>
    </w:pPr>
    <w:rPr>
      <w:rFonts w:ascii="Calibri" w:hAnsi="Calibri"/>
      <w:sz w:val="22"/>
      <w:szCs w:val="22"/>
    </w:rPr>
  </w:style>
  <w:style w:type="paragraph" w:styleId="12">
    <w:name w:val="toc 1"/>
    <w:basedOn w:val="a"/>
    <w:next w:val="a"/>
    <w:autoRedefine/>
    <w:uiPriority w:val="39"/>
    <w:unhideWhenUsed/>
    <w:rsid w:val="00EE69BB"/>
    <w:pPr>
      <w:widowControl/>
      <w:autoSpaceDE/>
      <w:autoSpaceDN/>
      <w:adjustRightInd/>
      <w:spacing w:after="100" w:line="259" w:lineRule="auto"/>
    </w:pPr>
    <w:rPr>
      <w:rFonts w:ascii="Calibri" w:hAnsi="Calibri"/>
      <w:sz w:val="22"/>
      <w:szCs w:val="22"/>
    </w:rPr>
  </w:style>
  <w:style w:type="character" w:styleId="af9">
    <w:name w:val="annotation reference"/>
    <w:semiHidden/>
    <w:unhideWhenUsed/>
    <w:rsid w:val="008722EB"/>
    <w:rPr>
      <w:sz w:val="16"/>
      <w:szCs w:val="16"/>
    </w:rPr>
  </w:style>
  <w:style w:type="paragraph" w:styleId="afa">
    <w:name w:val="annotation text"/>
    <w:basedOn w:val="a"/>
    <w:link w:val="afb"/>
    <w:uiPriority w:val="99"/>
    <w:unhideWhenUsed/>
    <w:rsid w:val="008722EB"/>
  </w:style>
  <w:style w:type="character" w:customStyle="1" w:styleId="afb">
    <w:name w:val="Текст примечания Знак"/>
    <w:link w:val="afa"/>
    <w:uiPriority w:val="99"/>
    <w:rsid w:val="008722EB"/>
    <w:rPr>
      <w:rFonts w:ascii="Times New Roman" w:eastAsia="Times New Roman" w:hAnsi="Times New Roman"/>
    </w:rPr>
  </w:style>
  <w:style w:type="paragraph" w:styleId="afc">
    <w:name w:val="annotation subject"/>
    <w:basedOn w:val="afa"/>
    <w:next w:val="afa"/>
    <w:link w:val="afd"/>
    <w:uiPriority w:val="99"/>
    <w:semiHidden/>
    <w:unhideWhenUsed/>
    <w:rsid w:val="008722EB"/>
    <w:rPr>
      <w:b/>
      <w:bCs/>
    </w:rPr>
  </w:style>
  <w:style w:type="character" w:customStyle="1" w:styleId="afd">
    <w:name w:val="Тема примечания Знак"/>
    <w:link w:val="afc"/>
    <w:uiPriority w:val="99"/>
    <w:semiHidden/>
    <w:rsid w:val="008722EB"/>
    <w:rPr>
      <w:rFonts w:ascii="Times New Roman" w:eastAsia="Times New Roman" w:hAnsi="Times New Roman"/>
      <w:b/>
      <w:bCs/>
    </w:rPr>
  </w:style>
  <w:style w:type="paragraph" w:styleId="afe">
    <w:name w:val="Body Text"/>
    <w:basedOn w:val="a"/>
    <w:link w:val="aff"/>
    <w:uiPriority w:val="99"/>
    <w:unhideWhenUsed/>
    <w:rsid w:val="003C0D2D"/>
    <w:pPr>
      <w:spacing w:after="120"/>
    </w:pPr>
  </w:style>
  <w:style w:type="character" w:customStyle="1" w:styleId="aff">
    <w:name w:val="Основной текст Знак"/>
    <w:link w:val="afe"/>
    <w:uiPriority w:val="99"/>
    <w:rsid w:val="003C0D2D"/>
    <w:rPr>
      <w:rFonts w:ascii="Times New Roman" w:eastAsia="Times New Roman" w:hAnsi="Times New Roman"/>
    </w:rPr>
  </w:style>
  <w:style w:type="paragraph" w:customStyle="1" w:styleId="22">
    <w:name w:val="Обычный2"/>
    <w:rsid w:val="00E94D8F"/>
    <w:pPr>
      <w:widowControl w:val="0"/>
      <w:snapToGrid w:val="0"/>
      <w:spacing w:before="60" w:line="316" w:lineRule="auto"/>
      <w:ind w:left="400"/>
      <w:jc w:val="both"/>
    </w:pPr>
    <w:rPr>
      <w:rFonts w:ascii="Times New Roman" w:eastAsia="Times New Roman" w:hAnsi="Times New Roman"/>
      <w:sz w:val="18"/>
    </w:rPr>
  </w:style>
  <w:style w:type="table" w:customStyle="1" w:styleId="13">
    <w:name w:val="Сетка таблицы1"/>
    <w:basedOn w:val="a1"/>
    <w:next w:val="af2"/>
    <w:uiPriority w:val="39"/>
    <w:rsid w:val="00D22E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0">
    <w:name w:val="s20"/>
    <w:basedOn w:val="a0"/>
    <w:rsid w:val="002C7AE3"/>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927537">
      <w:bodyDiv w:val="1"/>
      <w:marLeft w:val="0"/>
      <w:marRight w:val="0"/>
      <w:marTop w:val="0"/>
      <w:marBottom w:val="0"/>
      <w:divBdr>
        <w:top w:val="none" w:sz="0" w:space="0" w:color="auto"/>
        <w:left w:val="none" w:sz="0" w:space="0" w:color="auto"/>
        <w:bottom w:val="none" w:sz="0" w:space="0" w:color="auto"/>
        <w:right w:val="none" w:sz="0" w:space="0" w:color="auto"/>
      </w:divBdr>
    </w:div>
    <w:div w:id="14930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hcsbk.kz" TargetMode="External"/><Relationship Id="rId4" Type="http://schemas.openxmlformats.org/officeDocument/2006/relationships/settings" Target="settings.xml"/><Relationship Id="rId9" Type="http://schemas.openxmlformats.org/officeDocument/2006/relationships/image" Target="cid:image001.jpg@01D7048A.3DCCD13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C52EC-48DB-45A0-9EAD-BF2837B3D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5086</Words>
  <Characters>28996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Для внутреннего пользования</vt:lpstr>
    </vt:vector>
  </TitlesOfParts>
  <Company/>
  <LinksUpToDate>false</LinksUpToDate>
  <CharactersWithSpaces>34014</CharactersWithSpaces>
  <SharedDoc>false</SharedDoc>
  <HLinks>
    <vt:vector size="30" baseType="variant">
      <vt:variant>
        <vt:i4>1048629</vt:i4>
      </vt:variant>
      <vt:variant>
        <vt:i4>29</vt:i4>
      </vt:variant>
      <vt:variant>
        <vt:i4>0</vt:i4>
      </vt:variant>
      <vt:variant>
        <vt:i4>5</vt:i4>
      </vt:variant>
      <vt:variant>
        <vt:lpwstr/>
      </vt:variant>
      <vt:variant>
        <vt:lpwstr>_Toc521521317</vt:lpwstr>
      </vt:variant>
      <vt:variant>
        <vt:i4>1048629</vt:i4>
      </vt:variant>
      <vt:variant>
        <vt:i4>23</vt:i4>
      </vt:variant>
      <vt:variant>
        <vt:i4>0</vt:i4>
      </vt:variant>
      <vt:variant>
        <vt:i4>5</vt:i4>
      </vt:variant>
      <vt:variant>
        <vt:lpwstr/>
      </vt:variant>
      <vt:variant>
        <vt:lpwstr>_Toc521521316</vt:lpwstr>
      </vt:variant>
      <vt:variant>
        <vt:i4>1048629</vt:i4>
      </vt:variant>
      <vt:variant>
        <vt:i4>17</vt:i4>
      </vt:variant>
      <vt:variant>
        <vt:i4>0</vt:i4>
      </vt:variant>
      <vt:variant>
        <vt:i4>5</vt:i4>
      </vt:variant>
      <vt:variant>
        <vt:lpwstr/>
      </vt:variant>
      <vt:variant>
        <vt:lpwstr>_Toc521521315</vt:lpwstr>
      </vt:variant>
      <vt:variant>
        <vt:i4>1048629</vt:i4>
      </vt:variant>
      <vt:variant>
        <vt:i4>11</vt:i4>
      </vt:variant>
      <vt:variant>
        <vt:i4>0</vt:i4>
      </vt:variant>
      <vt:variant>
        <vt:i4>5</vt:i4>
      </vt:variant>
      <vt:variant>
        <vt:lpwstr/>
      </vt:variant>
      <vt:variant>
        <vt:lpwstr>_Toc521521314</vt:lpwstr>
      </vt:variant>
      <vt:variant>
        <vt:i4>1048629</vt:i4>
      </vt:variant>
      <vt:variant>
        <vt:i4>5</vt:i4>
      </vt:variant>
      <vt:variant>
        <vt:i4>0</vt:i4>
      </vt:variant>
      <vt:variant>
        <vt:i4>5</vt:i4>
      </vt:variant>
      <vt:variant>
        <vt:lpwstr/>
      </vt:variant>
      <vt:variant>
        <vt:lpwstr>_Toc521521313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внутреннего пользования</dc:title>
  <dc:subject/>
  <dc:creator>Мадиева Анара</dc:creator>
  <cp:keywords/>
  <dc:description/>
  <cp:lastModifiedBy>Шагенова Айнур Берикхановна</cp:lastModifiedBy>
  <cp:revision>3</cp:revision>
  <cp:lastPrinted>2022-08-24T06:00:00Z</cp:lastPrinted>
  <dcterms:created xsi:type="dcterms:W3CDTF">2024-01-30T08:45:00Z</dcterms:created>
  <dcterms:modified xsi:type="dcterms:W3CDTF">2024-01-30T10:32:00Z</dcterms:modified>
</cp:coreProperties>
</file>